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236DB" w14:textId="0A48266E" w:rsidR="00631067" w:rsidRPr="00631067" w:rsidRDefault="00631067" w:rsidP="00631067">
      <w:pPr>
        <w:jc w:val="center"/>
        <w:rPr>
          <w:rFonts w:ascii="Times New Roman" w:hAnsi="Times New Roman"/>
          <w:b/>
          <w:bCs/>
        </w:rPr>
      </w:pPr>
      <w:r w:rsidRPr="00631067">
        <w:rPr>
          <w:rFonts w:ascii="Times New Roman" w:hAnsi="Times New Roman"/>
          <w:b/>
          <w:bCs/>
        </w:rPr>
        <w:t>ВІДГУК</w:t>
      </w:r>
    </w:p>
    <w:p w14:paraId="108BA224" w14:textId="6A5CAFC8" w:rsidR="00631067" w:rsidRPr="00631067" w:rsidRDefault="00631067" w:rsidP="00631067">
      <w:pPr>
        <w:spacing w:before="100" w:beforeAutospacing="1" w:after="100" w:afterAutospacing="1" w:line="240" w:lineRule="auto"/>
        <w:jc w:val="center"/>
        <w:rPr>
          <w:rFonts w:ascii="Times New Roman" w:hAnsi="Times New Roman"/>
        </w:rPr>
      </w:pPr>
      <w:r w:rsidRPr="00631067">
        <w:rPr>
          <w:rFonts w:ascii="Times New Roman" w:hAnsi="Times New Roman"/>
        </w:rPr>
        <w:t xml:space="preserve">офіційного опонента, завідувача кафедри управління проектами Національного університету кораблебудування імені адмірала Макарова, доктора технічних наук, </w:t>
      </w:r>
      <w:r w:rsidRPr="00631067">
        <w:rPr>
          <w:rFonts w:ascii="Times New Roman" w:hAnsi="Times New Roman"/>
          <w:iCs/>
        </w:rPr>
        <w:t xml:space="preserve">професора, </w:t>
      </w:r>
      <w:r w:rsidRPr="00CF3CE8">
        <w:rPr>
          <w:rFonts w:ascii="Times New Roman" w:hAnsi="Times New Roman"/>
          <w:b/>
          <w:bCs/>
          <w:iCs/>
        </w:rPr>
        <w:t>Чернова</w:t>
      </w:r>
      <w:r w:rsidRPr="00631067">
        <w:rPr>
          <w:rFonts w:ascii="Times New Roman" w:hAnsi="Times New Roman"/>
          <w:iCs/>
        </w:rPr>
        <w:t xml:space="preserve"> </w:t>
      </w:r>
      <w:r w:rsidRPr="00CF3CE8">
        <w:rPr>
          <w:rFonts w:ascii="Times New Roman" w:hAnsi="Times New Roman"/>
          <w:b/>
          <w:bCs/>
          <w:iCs/>
        </w:rPr>
        <w:t>Сергія Костянтиновича</w:t>
      </w:r>
      <w:r w:rsidRPr="00631067">
        <w:rPr>
          <w:rFonts w:ascii="Times New Roman" w:hAnsi="Times New Roman"/>
        </w:rPr>
        <w:t xml:space="preserve"> на дисертаційну роботу </w:t>
      </w:r>
      <w:r w:rsidRPr="00CF3CE8">
        <w:rPr>
          <w:rFonts w:ascii="Times New Roman" w:hAnsi="Times New Roman"/>
          <w:b/>
          <w:bCs/>
        </w:rPr>
        <w:t>Козир Світлани Василівни</w:t>
      </w:r>
      <w:r w:rsidRPr="00631067">
        <w:rPr>
          <w:rFonts w:ascii="Times New Roman" w:hAnsi="Times New Roman"/>
        </w:rPr>
        <w:t xml:space="preserve"> </w:t>
      </w:r>
      <w:r w:rsidRPr="00631067">
        <w:rPr>
          <w:rFonts w:ascii="Times New Roman" w:eastAsia="Times New Roman" w:hAnsi="Times New Roman"/>
          <w:lang w:eastAsia="uk-UA"/>
        </w:rPr>
        <w:t>«Управління портфелем проєктів розвитку дуальної освіти на основі еволюційних методів», подану до захисту в разову спеціалізовану раду на здобуття наукового ступеня</w:t>
      </w:r>
      <w:r>
        <w:rPr>
          <w:rFonts w:ascii="Times New Roman" w:eastAsia="Times New Roman" w:hAnsi="Times New Roman"/>
          <w:lang w:eastAsia="uk-UA"/>
        </w:rPr>
        <w:t xml:space="preserve"> </w:t>
      </w:r>
      <w:r w:rsidRPr="00631067">
        <w:rPr>
          <w:rFonts w:ascii="Times New Roman" w:eastAsia="Times New Roman" w:hAnsi="Times New Roman"/>
          <w:lang w:eastAsia="uk-UA"/>
        </w:rPr>
        <w:t xml:space="preserve">доктора філософії </w:t>
      </w:r>
      <w:r w:rsidRPr="00631067">
        <w:rPr>
          <w:rFonts w:ascii="Times New Roman" w:hAnsi="Times New Roman"/>
        </w:rPr>
        <w:t>з галузі знань 12 Інформаційні технології за спеціальністю 124 Системний аналіз.</w:t>
      </w:r>
    </w:p>
    <w:p w14:paraId="28001A28" w14:textId="77777777" w:rsidR="00631067" w:rsidRPr="00631067" w:rsidRDefault="00631067" w:rsidP="00631067">
      <w:pPr>
        <w:pStyle w:val="a3"/>
        <w:rPr>
          <w:rFonts w:ascii="Times New Roman" w:hAnsi="Times New Roman" w:cs="Times New Roman"/>
        </w:rPr>
      </w:pPr>
    </w:p>
    <w:p w14:paraId="577C934D" w14:textId="612BD081" w:rsidR="00F07BA6" w:rsidRPr="00715F1E" w:rsidRDefault="00631067" w:rsidP="00715F1E">
      <w:pPr>
        <w:pStyle w:val="a3"/>
        <w:ind w:firstLine="709"/>
        <w:jc w:val="both"/>
        <w:rPr>
          <w:rFonts w:ascii="Times New Roman" w:eastAsia="Times New Roman" w:hAnsi="Times New Roman"/>
          <w:sz w:val="28"/>
          <w:szCs w:val="28"/>
        </w:rPr>
      </w:pPr>
      <w:r w:rsidRPr="00CF3CE8">
        <w:rPr>
          <w:rFonts w:ascii="Times New Roman" w:hAnsi="Times New Roman" w:cs="Times New Roman"/>
          <w:b/>
          <w:bCs/>
          <w:sz w:val="28"/>
          <w:szCs w:val="28"/>
        </w:rPr>
        <w:t>Актуальність теми дисертації</w:t>
      </w:r>
      <w:r w:rsidRPr="00715F1E">
        <w:rPr>
          <w:rFonts w:ascii="Times New Roman" w:hAnsi="Times New Roman" w:cs="Times New Roman"/>
          <w:sz w:val="28"/>
          <w:szCs w:val="28"/>
        </w:rPr>
        <w:t xml:space="preserve">. Тема «Управління портфелем проєктів розвитку дуальної освіти на основі еволюційних методів» нині є вкрай своєчасною з огляду на низку чинників. По-перше, </w:t>
      </w:r>
      <w:r w:rsidR="00356192" w:rsidRPr="00715F1E">
        <w:rPr>
          <w:rFonts w:ascii="Times New Roman" w:hAnsi="Times New Roman" w:cs="Times New Roman"/>
          <w:sz w:val="28"/>
          <w:szCs w:val="28"/>
        </w:rPr>
        <w:t xml:space="preserve">дуальна освіта дозволяє швидко оновлювати програми відповідно до нових технологій і тенденцій ринку. Її впровадження робить національну систему освіти більш конкурентною та відкритою для потреб ринку. По-друге, завдяки впровадженню дуальної освіти роботодавці отримують молодих фахівців, чиї навички дозволяють оптимізувати ресурси, скоротити витрати та поліпшити якість продукції. </w:t>
      </w:r>
      <w:r w:rsidRPr="00715F1E">
        <w:rPr>
          <w:rFonts w:ascii="Times New Roman" w:hAnsi="Times New Roman" w:cs="Times New Roman"/>
          <w:sz w:val="28"/>
          <w:szCs w:val="28"/>
        </w:rPr>
        <w:t xml:space="preserve">По-третє, </w:t>
      </w:r>
      <w:r w:rsidR="00356192" w:rsidRPr="00715F1E">
        <w:rPr>
          <w:rFonts w:ascii="Times New Roman" w:hAnsi="Times New Roman" w:cs="Times New Roman"/>
          <w:sz w:val="28"/>
          <w:szCs w:val="28"/>
        </w:rPr>
        <w:t>завдяки практичному досвіду під час навчання випускники легше працевлаштовуються та швидше адаптуються до робочого середовища. Робота в колективі, комунікація з колегами та клієнтами, розв’язання реальних проблем сприяють розвитку soft skills, які сьогодні цінуються не менше за фахові компетентності.</w:t>
      </w:r>
      <w:r w:rsidRPr="00715F1E">
        <w:rPr>
          <w:rFonts w:ascii="Times New Roman" w:hAnsi="Times New Roman"/>
          <w:sz w:val="28"/>
          <w:szCs w:val="28"/>
        </w:rPr>
        <w:t xml:space="preserve"> У результаті </w:t>
      </w:r>
      <w:r w:rsidR="00356192" w:rsidRPr="00715F1E">
        <w:rPr>
          <w:rFonts w:ascii="Times New Roman" w:hAnsi="Times New Roman"/>
          <w:sz w:val="28"/>
          <w:szCs w:val="28"/>
        </w:rPr>
        <w:t xml:space="preserve"> впровадження дуальної освіти сприяє п</w:t>
      </w:r>
      <w:r w:rsidR="00356192" w:rsidRPr="00715F1E">
        <w:rPr>
          <w:rFonts w:ascii="Times New Roman" w:eastAsia="Times New Roman" w:hAnsi="Times New Roman"/>
          <w:sz w:val="28"/>
          <w:szCs w:val="28"/>
        </w:rPr>
        <w:t>ідвищенню конкурентоспроможності національної економіки</w:t>
      </w:r>
      <w:r w:rsidR="00F07BA6" w:rsidRPr="00715F1E">
        <w:rPr>
          <w:rFonts w:ascii="Times New Roman" w:eastAsia="Times New Roman" w:hAnsi="Times New Roman"/>
          <w:sz w:val="28"/>
          <w:szCs w:val="28"/>
        </w:rPr>
        <w:t>, допомагає і</w:t>
      </w:r>
      <w:r w:rsidR="00356192" w:rsidRPr="00715F1E">
        <w:rPr>
          <w:rFonts w:ascii="Times New Roman" w:eastAsia="Times New Roman" w:hAnsi="Times New Roman"/>
          <w:sz w:val="28"/>
          <w:szCs w:val="28"/>
        </w:rPr>
        <w:t>нтеграці</w:t>
      </w:r>
      <w:r w:rsidR="00F07BA6" w:rsidRPr="00715F1E">
        <w:rPr>
          <w:rFonts w:ascii="Times New Roman" w:eastAsia="Times New Roman" w:hAnsi="Times New Roman"/>
          <w:sz w:val="28"/>
          <w:szCs w:val="28"/>
        </w:rPr>
        <w:t xml:space="preserve">ї України </w:t>
      </w:r>
      <w:r w:rsidR="00356192" w:rsidRPr="00715F1E">
        <w:rPr>
          <w:rFonts w:ascii="Times New Roman" w:eastAsia="Times New Roman" w:hAnsi="Times New Roman"/>
          <w:sz w:val="28"/>
          <w:szCs w:val="28"/>
        </w:rPr>
        <w:t>у європейський освітній простір</w:t>
      </w:r>
      <w:r w:rsidR="00F07BA6" w:rsidRPr="00715F1E">
        <w:rPr>
          <w:rFonts w:ascii="Times New Roman" w:eastAsia="Times New Roman" w:hAnsi="Times New Roman"/>
          <w:sz w:val="28"/>
          <w:szCs w:val="28"/>
        </w:rPr>
        <w:t xml:space="preserve">. </w:t>
      </w:r>
    </w:p>
    <w:p w14:paraId="6F57ABDB" w14:textId="77777777" w:rsidR="00CF3CE8" w:rsidRPr="00CF3CE8" w:rsidRDefault="00CF3CE8" w:rsidP="00CF3CE8">
      <w:pPr>
        <w:spacing w:after="0"/>
        <w:ind w:firstLine="709"/>
        <w:jc w:val="both"/>
        <w:rPr>
          <w:rFonts w:ascii="Times New Roman" w:hAnsi="Times New Roman"/>
          <w:b/>
          <w:bCs/>
        </w:rPr>
      </w:pPr>
    </w:p>
    <w:p w14:paraId="1168E5AD" w14:textId="3CBD767C" w:rsidR="00CF3CE8" w:rsidRDefault="00CF3CE8" w:rsidP="00CF3CE8">
      <w:pPr>
        <w:spacing w:after="0"/>
        <w:ind w:firstLine="709"/>
        <w:jc w:val="both"/>
        <w:rPr>
          <w:rFonts w:ascii="Times New Roman" w:hAnsi="Times New Roman"/>
        </w:rPr>
      </w:pPr>
      <w:r w:rsidRPr="00CF3CE8">
        <w:rPr>
          <w:rFonts w:ascii="Times New Roman" w:hAnsi="Times New Roman"/>
          <w:b/>
          <w:bCs/>
        </w:rPr>
        <w:t>Структура та зміст дисертаційної роботи</w:t>
      </w:r>
      <w:r w:rsidRPr="00CF3CE8">
        <w:rPr>
          <w:rFonts w:ascii="Times New Roman" w:hAnsi="Times New Roman"/>
        </w:rPr>
        <w:t xml:space="preserve">. Представлена робота складається зі вступу, чотирьох розділів, висновків, списку використаних джерел та додатків. Успішне вирішення поставлених завдань дало змогу дисертанту послідовно розкрити предмет дослідження, отримавши нові, науково обґрунтовані положення та висновки. </w:t>
      </w:r>
    </w:p>
    <w:p w14:paraId="10E53C6B" w14:textId="77777777" w:rsidR="00CF3CE8" w:rsidRPr="00CF3CE8" w:rsidRDefault="00CF3CE8" w:rsidP="00CF3CE8">
      <w:pPr>
        <w:spacing w:after="0" w:line="240" w:lineRule="auto"/>
        <w:ind w:firstLine="567"/>
        <w:jc w:val="both"/>
        <w:rPr>
          <w:rFonts w:ascii="Times New Roman" w:eastAsia="Times New Roman" w:hAnsi="Times New Roman"/>
          <w:lang w:eastAsia="uk-UA"/>
        </w:rPr>
      </w:pPr>
      <w:r w:rsidRPr="00CF3CE8">
        <w:rPr>
          <w:rFonts w:ascii="Times New Roman" w:eastAsia="Times New Roman" w:hAnsi="Times New Roman"/>
          <w:lang w:eastAsia="uk-UA"/>
        </w:rPr>
        <w:t xml:space="preserve">У </w:t>
      </w:r>
      <w:r w:rsidRPr="00CF3CE8">
        <w:rPr>
          <w:rFonts w:ascii="Times New Roman" w:eastAsia="Times New Roman" w:hAnsi="Times New Roman"/>
          <w:b/>
          <w:bCs/>
          <w:lang w:eastAsia="uk-UA"/>
        </w:rPr>
        <w:t>вступі</w:t>
      </w:r>
      <w:r w:rsidRPr="00CF3CE8">
        <w:rPr>
          <w:rFonts w:ascii="Times New Roman" w:eastAsia="Times New Roman" w:hAnsi="Times New Roman"/>
          <w:lang w:eastAsia="uk-UA"/>
        </w:rPr>
        <w:t xml:space="preserve"> визначено актуальність теми, сформульовано мету й завдання роботи, розкрито об’єкт і предмет дослідження, а також наведено основні положення наукової новизни та практичної значущості.</w:t>
      </w:r>
      <w:r>
        <w:rPr>
          <w:rFonts w:ascii="Times New Roman" w:eastAsia="Times New Roman" w:hAnsi="Times New Roman"/>
          <w:lang w:eastAsia="uk-UA"/>
        </w:rPr>
        <w:t xml:space="preserve"> </w:t>
      </w:r>
      <w:r w:rsidRPr="00CF3CE8">
        <w:rPr>
          <w:rFonts w:ascii="Times New Roman" w:eastAsia="Times New Roman" w:hAnsi="Times New Roman"/>
          <w:lang w:eastAsia="uk-UA"/>
        </w:rPr>
        <w:t>Структура є логічною та послідовною, що дозволило авторці повністю розкрити мету й завдання дослідження.</w:t>
      </w:r>
    </w:p>
    <w:p w14:paraId="12C81DB2" w14:textId="77777777" w:rsidR="00CF3CE8" w:rsidRPr="00CF3CE8" w:rsidRDefault="00CF3CE8" w:rsidP="00CF3CE8">
      <w:pPr>
        <w:spacing w:after="0" w:line="240" w:lineRule="auto"/>
        <w:ind w:firstLine="567"/>
        <w:jc w:val="both"/>
        <w:rPr>
          <w:rFonts w:ascii="Times New Roman" w:eastAsia="Times New Roman" w:hAnsi="Times New Roman"/>
          <w:lang w:eastAsia="uk-UA"/>
        </w:rPr>
      </w:pPr>
      <w:r w:rsidRPr="00CF3CE8">
        <w:rPr>
          <w:rFonts w:ascii="Times New Roman" w:eastAsia="Times New Roman" w:hAnsi="Times New Roman"/>
          <w:b/>
          <w:bCs/>
          <w:lang w:eastAsia="uk-UA"/>
        </w:rPr>
        <w:t>Перший розділ</w:t>
      </w:r>
      <w:r w:rsidRPr="00CF3CE8">
        <w:rPr>
          <w:rFonts w:ascii="Times New Roman" w:eastAsia="Times New Roman" w:hAnsi="Times New Roman"/>
          <w:lang w:eastAsia="uk-UA"/>
        </w:rPr>
        <w:t xml:space="preserve"> присвячений аналізу сучасного стану дуальної освіти в Україні та за кордоном. Авторка систематизує існуючі наукові підходи до управління портфелями проєктів, підкреслює брак інтегральних моделей оцінки та відбору проєктів для дуальної освіти. Обґрунтовано необхідність застосування еволюційних методів для розв’язання задач багатокритеріальної оптимізації та сценарного планування.</w:t>
      </w:r>
    </w:p>
    <w:p w14:paraId="2227F222" w14:textId="6E5D3C3E" w:rsidR="00CF3CE8" w:rsidRPr="00CF3CE8" w:rsidRDefault="00CF3CE8" w:rsidP="00CF3CE8">
      <w:pPr>
        <w:spacing w:after="0" w:line="240" w:lineRule="auto"/>
        <w:ind w:firstLine="567"/>
        <w:jc w:val="both"/>
        <w:rPr>
          <w:rFonts w:ascii="Times New Roman" w:eastAsia="Times New Roman" w:hAnsi="Times New Roman"/>
          <w:lang w:eastAsia="uk-UA"/>
        </w:rPr>
      </w:pPr>
      <w:r w:rsidRPr="00CF3CE8">
        <w:rPr>
          <w:rFonts w:ascii="Times New Roman" w:eastAsia="Times New Roman" w:hAnsi="Times New Roman"/>
          <w:b/>
          <w:bCs/>
          <w:lang w:eastAsia="uk-UA"/>
        </w:rPr>
        <w:lastRenderedPageBreak/>
        <w:t>Другий розділ</w:t>
      </w:r>
      <w:r w:rsidRPr="00CF3CE8">
        <w:rPr>
          <w:rFonts w:ascii="Times New Roman" w:eastAsia="Times New Roman" w:hAnsi="Times New Roman"/>
          <w:lang w:eastAsia="uk-UA"/>
        </w:rPr>
        <w:t xml:space="preserve"> містить системний аналіз організаційних і інформаційних процесів дуальної освіти. Використання процесно-орієнтованого підходу дало можливість описати функції та взаємодію основних стейкхолдерів. У розділі представлено графічні моделі IDEF0, розроблено метод визначення пріоритетного набору проєктів з урахуванням фінансових обмежень і запропоновано алгоритм формування портфеля, що дозволяє підвищити швидкість реагування на зміни.</w:t>
      </w:r>
      <w:r>
        <w:rPr>
          <w:rFonts w:ascii="Times New Roman" w:eastAsia="Times New Roman" w:hAnsi="Times New Roman"/>
          <w:lang w:eastAsia="uk-UA"/>
        </w:rPr>
        <w:t xml:space="preserve"> У розділі р</w:t>
      </w:r>
      <w:r w:rsidRPr="00CF3CE8">
        <w:rPr>
          <w:rFonts w:ascii="Times New Roman" w:hAnsi="Times New Roman"/>
          <w:noProof/>
          <w:lang w:eastAsia="ru-RU"/>
        </w:rPr>
        <w:t>озроблено спрощений алгоритм формування портфоліо проєктів, що дозволяє збільшити швидкість реагування на зміни в управлінні портфоліо в освітній сфері.</w:t>
      </w:r>
    </w:p>
    <w:p w14:paraId="7180CC3A" w14:textId="088E55E7" w:rsidR="00CF3CE8" w:rsidRPr="00CF3CE8" w:rsidRDefault="00CF3CE8" w:rsidP="00CF3CE8">
      <w:pPr>
        <w:spacing w:after="0" w:line="240" w:lineRule="auto"/>
        <w:ind w:firstLine="567"/>
        <w:jc w:val="both"/>
        <w:rPr>
          <w:rFonts w:ascii="Times New Roman" w:eastAsia="Times New Roman" w:hAnsi="Times New Roman"/>
          <w:lang w:eastAsia="uk-UA"/>
        </w:rPr>
      </w:pPr>
      <w:r w:rsidRPr="00CF3CE8">
        <w:rPr>
          <w:rFonts w:ascii="Times New Roman" w:eastAsia="Times New Roman" w:hAnsi="Times New Roman"/>
          <w:b/>
          <w:bCs/>
          <w:lang w:eastAsia="uk-UA"/>
        </w:rPr>
        <w:t>Третій розділ</w:t>
      </w:r>
      <w:r w:rsidRPr="00CF3CE8">
        <w:rPr>
          <w:rFonts w:ascii="Times New Roman" w:eastAsia="Times New Roman" w:hAnsi="Times New Roman"/>
          <w:lang w:eastAsia="uk-UA"/>
        </w:rPr>
        <w:t xml:space="preserve"> присвячено моделюванню управління портфелем проєктів дуальної освіти. Запропоновано модель багатоцільової оптимізації, яка формує множину Парето-оптимальних рішень, ієрархічну систему показників оцінки цінності проєктів для держави, бізнесу, університетів та здобувачів. </w:t>
      </w:r>
      <w:r w:rsidRPr="00CF3CE8">
        <w:rPr>
          <w:rFonts w:ascii="Times New Roman" w:hAnsi="Times New Roman"/>
        </w:rPr>
        <w:t>Розглянуто</w:t>
      </w:r>
      <w:r w:rsidRPr="00CF3CE8">
        <w:rPr>
          <w:rFonts w:ascii="Times New Roman" w:hAnsi="Times New Roman"/>
          <w:bCs/>
        </w:rPr>
        <w:t xml:space="preserve"> </w:t>
      </w:r>
      <w:r w:rsidRPr="00CF3CE8">
        <w:rPr>
          <w:rFonts w:ascii="Times New Roman" w:hAnsi="Times New Roman"/>
        </w:rPr>
        <w:t>метод формування комплексної оцінки рівня цінності проєкту дуальної освіти, що забезпечує ранжування проєктних альтернатив в задачі формування портфеля проєктів із застосуванням ціннісно-орієнтованого підходу</w:t>
      </w:r>
      <w:r>
        <w:rPr>
          <w:rFonts w:ascii="Times New Roman" w:hAnsi="Times New Roman"/>
        </w:rPr>
        <w:t>.</w:t>
      </w:r>
      <w:r w:rsidRPr="00CF3CE8">
        <w:rPr>
          <w:rFonts w:ascii="Times New Roman" w:hAnsi="Times New Roman"/>
        </w:rPr>
        <w:t xml:space="preserve"> </w:t>
      </w:r>
      <w:r w:rsidRPr="00CF3CE8">
        <w:rPr>
          <w:rFonts w:ascii="Times New Roman" w:eastAsia="Times New Roman" w:hAnsi="Times New Roman"/>
          <w:lang w:eastAsia="uk-UA"/>
        </w:rPr>
        <w:t>Розглянуто метод</w:t>
      </w:r>
      <w:r>
        <w:rPr>
          <w:rFonts w:ascii="Times New Roman" w:eastAsia="Times New Roman" w:hAnsi="Times New Roman"/>
          <w:lang w:eastAsia="uk-UA"/>
        </w:rPr>
        <w:t>и теорії</w:t>
      </w:r>
      <w:r w:rsidRPr="00CF3CE8">
        <w:rPr>
          <w:rFonts w:ascii="Times New Roman" w:eastAsia="Times New Roman" w:hAnsi="Times New Roman"/>
          <w:lang w:eastAsia="uk-UA"/>
        </w:rPr>
        <w:t xml:space="preserve"> нечітких множин для формування інтегральної оцінки проєктів, що забезпечує їх ранжування</w:t>
      </w:r>
      <w:r w:rsidR="00F615F2">
        <w:rPr>
          <w:rFonts w:ascii="Times New Roman" w:eastAsia="Times New Roman" w:hAnsi="Times New Roman"/>
          <w:lang w:eastAsia="uk-UA"/>
        </w:rPr>
        <w:t xml:space="preserve"> в умовах невизначенності</w:t>
      </w:r>
      <w:r w:rsidRPr="00CF3CE8">
        <w:rPr>
          <w:rFonts w:ascii="Times New Roman" w:eastAsia="Times New Roman" w:hAnsi="Times New Roman"/>
          <w:lang w:eastAsia="uk-UA"/>
        </w:rPr>
        <w:t>. Також удосконалено системну модель управління портфелем шляхом доповнення її базою даних попереднього досвіду.</w:t>
      </w:r>
    </w:p>
    <w:p w14:paraId="7527D104" w14:textId="1D75ABC9" w:rsidR="00CF3CE8" w:rsidRPr="00CF3CE8" w:rsidRDefault="00CF3CE8" w:rsidP="00CF3CE8">
      <w:pPr>
        <w:spacing w:after="0" w:line="240" w:lineRule="auto"/>
        <w:ind w:firstLine="567"/>
        <w:jc w:val="both"/>
        <w:rPr>
          <w:rFonts w:ascii="Times New Roman" w:eastAsia="Times New Roman" w:hAnsi="Times New Roman"/>
          <w:lang w:eastAsia="uk-UA"/>
        </w:rPr>
      </w:pPr>
      <w:r w:rsidRPr="00CF3CE8">
        <w:rPr>
          <w:rFonts w:ascii="Times New Roman" w:eastAsia="Times New Roman" w:hAnsi="Times New Roman"/>
          <w:b/>
          <w:bCs/>
          <w:lang w:eastAsia="uk-UA"/>
        </w:rPr>
        <w:t>Четвертий розділ</w:t>
      </w:r>
      <w:r w:rsidRPr="00CF3CE8">
        <w:rPr>
          <w:rFonts w:ascii="Times New Roman" w:eastAsia="Times New Roman" w:hAnsi="Times New Roman"/>
          <w:lang w:eastAsia="uk-UA"/>
        </w:rPr>
        <w:t xml:space="preserve"> має прикладний характер. У ньому </w:t>
      </w:r>
      <w:r w:rsidR="00F615F2">
        <w:rPr>
          <w:rFonts w:ascii="Times New Roman" w:eastAsia="Times New Roman" w:hAnsi="Times New Roman"/>
          <w:lang w:eastAsia="uk-UA"/>
        </w:rPr>
        <w:t xml:space="preserve">формалізовано </w:t>
      </w:r>
      <w:r w:rsidRPr="00CF3CE8">
        <w:rPr>
          <w:rFonts w:ascii="Times New Roman" w:eastAsia="Times New Roman" w:hAnsi="Times New Roman"/>
          <w:lang w:eastAsia="uk-UA"/>
        </w:rPr>
        <w:t>метод кластеризації проєктів за критеріями «цінність–ризик» та створено інтерактивний дашборд у Microsoft Power BI для підтримки прийняття рішень. Авторка також вирішує задачу формування індивідуальних освітніх траєкторій</w:t>
      </w:r>
      <w:r w:rsidR="00F615F2">
        <w:rPr>
          <w:rFonts w:ascii="Times New Roman" w:eastAsia="Times New Roman" w:hAnsi="Times New Roman"/>
          <w:lang w:eastAsia="uk-UA"/>
        </w:rPr>
        <w:t xml:space="preserve"> </w:t>
      </w:r>
      <w:r w:rsidR="00F615F2" w:rsidRPr="00CF3CE8">
        <w:rPr>
          <w:rFonts w:ascii="Times New Roman" w:hAnsi="Times New Roman"/>
        </w:rPr>
        <w:t>здобувачів в умовах дуальної форми здобуття освіти</w:t>
      </w:r>
      <w:r w:rsidRPr="00CF3CE8">
        <w:rPr>
          <w:rFonts w:ascii="Times New Roman" w:eastAsia="Times New Roman" w:hAnsi="Times New Roman"/>
          <w:lang w:eastAsia="uk-UA"/>
        </w:rPr>
        <w:t xml:space="preserve">, що дозволяє оптимізувати розподіл навчального навантаження </w:t>
      </w:r>
      <w:r w:rsidR="00F615F2" w:rsidRPr="00CF3CE8">
        <w:rPr>
          <w:rFonts w:ascii="Times New Roman" w:hAnsi="Times New Roman"/>
        </w:rPr>
        <w:t>між закладом вищої освіти та роботодавцями з урахуванням трудомісткості викладання вибіркових дисциплін.</w:t>
      </w:r>
    </w:p>
    <w:p w14:paraId="658A444A" w14:textId="77777777" w:rsidR="00F615F2" w:rsidRPr="00CF3CE8" w:rsidRDefault="00CF3CE8" w:rsidP="00F615F2">
      <w:pPr>
        <w:spacing w:after="0"/>
        <w:ind w:firstLine="709"/>
        <w:jc w:val="both"/>
        <w:rPr>
          <w:rFonts w:ascii="Times New Roman" w:hAnsi="Times New Roman"/>
        </w:rPr>
      </w:pPr>
      <w:r w:rsidRPr="00CF3CE8">
        <w:rPr>
          <w:rFonts w:ascii="Times New Roman" w:eastAsia="Times New Roman" w:hAnsi="Times New Roman"/>
          <w:lang w:eastAsia="uk-UA"/>
        </w:rPr>
        <w:t xml:space="preserve">У </w:t>
      </w:r>
      <w:r w:rsidRPr="00CF3CE8">
        <w:rPr>
          <w:rFonts w:ascii="Times New Roman" w:eastAsia="Times New Roman" w:hAnsi="Times New Roman"/>
          <w:b/>
          <w:bCs/>
          <w:lang w:eastAsia="uk-UA"/>
        </w:rPr>
        <w:t>висновках</w:t>
      </w:r>
      <w:r w:rsidRPr="00CF3CE8">
        <w:rPr>
          <w:rFonts w:ascii="Times New Roman" w:eastAsia="Times New Roman" w:hAnsi="Times New Roman"/>
          <w:lang w:eastAsia="uk-UA"/>
        </w:rPr>
        <w:t xml:space="preserve"> узагальнено результати дослідження, сформульовано основні положення наукової новизни та практичної значущості.</w:t>
      </w:r>
      <w:r w:rsidR="00F615F2">
        <w:rPr>
          <w:rFonts w:ascii="Times New Roman" w:eastAsia="Times New Roman" w:hAnsi="Times New Roman"/>
          <w:lang w:eastAsia="uk-UA"/>
        </w:rPr>
        <w:t xml:space="preserve"> </w:t>
      </w:r>
      <w:r w:rsidR="00F615F2" w:rsidRPr="00CF3CE8">
        <w:rPr>
          <w:rFonts w:ascii="Times New Roman" w:hAnsi="Times New Roman"/>
        </w:rPr>
        <w:t xml:space="preserve">У додатках представлено, зокрема, акти впровадження результатів досліджень в діяльності вищого навчального закладу. </w:t>
      </w:r>
    </w:p>
    <w:p w14:paraId="1DE0636D" w14:textId="77777777" w:rsidR="00CF3CE8" w:rsidRPr="00CF3CE8" w:rsidRDefault="00CF3CE8" w:rsidP="00CF3CE8">
      <w:pPr>
        <w:spacing w:after="0" w:line="240" w:lineRule="auto"/>
        <w:ind w:firstLine="709"/>
        <w:jc w:val="both"/>
        <w:rPr>
          <w:rFonts w:ascii="Times New Roman" w:hAnsi="Times New Roman"/>
          <w:b/>
          <w:bCs/>
        </w:rPr>
      </w:pPr>
    </w:p>
    <w:p w14:paraId="39357F5A" w14:textId="77777777" w:rsidR="00F615F2" w:rsidRPr="00F615F2" w:rsidRDefault="00CF3CE8" w:rsidP="00F615F2">
      <w:pPr>
        <w:spacing w:after="0" w:line="240" w:lineRule="auto"/>
        <w:ind w:firstLine="709"/>
        <w:jc w:val="both"/>
        <w:rPr>
          <w:rFonts w:ascii="Times New Roman" w:eastAsia="Times New Roman" w:hAnsi="Times New Roman"/>
          <w:lang w:eastAsia="uk-UA"/>
        </w:rPr>
      </w:pPr>
      <w:r w:rsidRPr="00F615F2">
        <w:rPr>
          <w:rFonts w:ascii="Times New Roman" w:hAnsi="Times New Roman"/>
          <w:b/>
          <w:bCs/>
        </w:rPr>
        <w:t>Ступінь обґрунтованості, новизни та достовірності наукових положень</w:t>
      </w:r>
      <w:r w:rsidRPr="00F615F2">
        <w:rPr>
          <w:rFonts w:ascii="Times New Roman" w:hAnsi="Times New Roman"/>
        </w:rPr>
        <w:t xml:space="preserve">, висновків і рекомендацій, сформульованих в дисертаційній роботі, обумовлені використанням сучасних експериментальних методів дослідження та використанням апробованих програмних засобів для обробки результатів дослідження. </w:t>
      </w:r>
      <w:r w:rsidR="00F615F2" w:rsidRPr="00F615F2">
        <w:rPr>
          <w:rFonts w:ascii="Times New Roman" w:eastAsia="Times New Roman" w:hAnsi="Times New Roman"/>
          <w:lang w:eastAsia="uk-UA"/>
        </w:rPr>
        <w:t>До основних результатів, що визначають новизну роботи, належать:</w:t>
      </w:r>
    </w:p>
    <w:p w14:paraId="54637F14" w14:textId="77777777" w:rsidR="00F615F2" w:rsidRPr="00F615F2" w:rsidRDefault="00F615F2" w:rsidP="00F615F2">
      <w:pPr>
        <w:numPr>
          <w:ilvl w:val="0"/>
          <w:numId w:val="7"/>
        </w:numPr>
        <w:tabs>
          <w:tab w:val="left" w:pos="1134"/>
        </w:tabs>
        <w:spacing w:after="0" w:line="240" w:lineRule="auto"/>
        <w:ind w:left="0" w:firstLine="567"/>
        <w:jc w:val="both"/>
        <w:rPr>
          <w:rFonts w:ascii="Times New Roman" w:eastAsia="Times New Roman" w:hAnsi="Times New Roman"/>
          <w:lang w:eastAsia="uk-UA"/>
        </w:rPr>
      </w:pPr>
      <w:r w:rsidRPr="00F615F2">
        <w:rPr>
          <w:rFonts w:ascii="Times New Roman" w:eastAsia="Times New Roman" w:hAnsi="Times New Roman"/>
          <w:lang w:eastAsia="uk-UA"/>
        </w:rPr>
        <w:t>уперше розроблена модель формування портфеля проєктів розвитку дуальної освіти з урахуванням цінностей усіх груп стейкхолдерів;</w:t>
      </w:r>
    </w:p>
    <w:p w14:paraId="080F04E0" w14:textId="77777777" w:rsidR="00F615F2" w:rsidRPr="00F615F2" w:rsidRDefault="00F615F2" w:rsidP="00F615F2">
      <w:pPr>
        <w:numPr>
          <w:ilvl w:val="0"/>
          <w:numId w:val="7"/>
        </w:numPr>
        <w:tabs>
          <w:tab w:val="left" w:pos="1134"/>
        </w:tabs>
        <w:spacing w:before="100" w:beforeAutospacing="1" w:after="100" w:afterAutospacing="1" w:line="240" w:lineRule="auto"/>
        <w:ind w:left="0" w:firstLine="567"/>
        <w:jc w:val="both"/>
        <w:rPr>
          <w:rFonts w:ascii="Times New Roman" w:eastAsia="Times New Roman" w:hAnsi="Times New Roman"/>
          <w:lang w:eastAsia="uk-UA"/>
        </w:rPr>
      </w:pPr>
      <w:r w:rsidRPr="00F615F2">
        <w:rPr>
          <w:rFonts w:ascii="Times New Roman" w:eastAsia="Times New Roman" w:hAnsi="Times New Roman"/>
          <w:lang w:eastAsia="uk-UA"/>
        </w:rPr>
        <w:t>створена математична модель індивідуальної освітньої траєкторії здобувача, яка оптимізує розподіл навчального навантаження;</w:t>
      </w:r>
    </w:p>
    <w:p w14:paraId="433ABA59" w14:textId="77777777" w:rsidR="00F615F2" w:rsidRPr="00F615F2" w:rsidRDefault="00F615F2" w:rsidP="00F615F2">
      <w:pPr>
        <w:numPr>
          <w:ilvl w:val="0"/>
          <w:numId w:val="7"/>
        </w:numPr>
        <w:tabs>
          <w:tab w:val="left" w:pos="1134"/>
        </w:tabs>
        <w:spacing w:before="100" w:beforeAutospacing="1" w:after="100" w:afterAutospacing="1" w:line="240" w:lineRule="auto"/>
        <w:ind w:left="0" w:firstLine="567"/>
        <w:jc w:val="both"/>
        <w:rPr>
          <w:rFonts w:ascii="Times New Roman" w:eastAsia="Times New Roman" w:hAnsi="Times New Roman"/>
          <w:lang w:eastAsia="uk-UA"/>
        </w:rPr>
      </w:pPr>
      <w:r w:rsidRPr="00F615F2">
        <w:rPr>
          <w:rFonts w:ascii="Times New Roman" w:eastAsia="Times New Roman" w:hAnsi="Times New Roman"/>
          <w:lang w:eastAsia="uk-UA"/>
        </w:rPr>
        <w:lastRenderedPageBreak/>
        <w:t>удосконалені методи багатокритеріальної оптимізації портфеля з використанням евристичних алгоритмів класифікації;</w:t>
      </w:r>
    </w:p>
    <w:p w14:paraId="3F0BD248" w14:textId="77777777" w:rsidR="00F615F2" w:rsidRPr="00F615F2" w:rsidRDefault="00F615F2" w:rsidP="00F615F2">
      <w:pPr>
        <w:numPr>
          <w:ilvl w:val="0"/>
          <w:numId w:val="7"/>
        </w:numPr>
        <w:tabs>
          <w:tab w:val="left" w:pos="1134"/>
        </w:tabs>
        <w:spacing w:before="100" w:beforeAutospacing="1" w:after="100" w:afterAutospacing="1" w:line="240" w:lineRule="auto"/>
        <w:ind w:left="0" w:firstLine="567"/>
        <w:jc w:val="both"/>
        <w:rPr>
          <w:rFonts w:ascii="Times New Roman" w:eastAsia="Times New Roman" w:hAnsi="Times New Roman"/>
          <w:lang w:eastAsia="uk-UA"/>
        </w:rPr>
      </w:pPr>
      <w:r w:rsidRPr="00F615F2">
        <w:rPr>
          <w:rFonts w:ascii="Times New Roman" w:eastAsia="Times New Roman" w:hAnsi="Times New Roman"/>
          <w:lang w:eastAsia="uk-UA"/>
        </w:rPr>
        <w:t>запропоновано систему показників для оцінки цінності проєктів, що дозволяє формувати збалансований портфель;</w:t>
      </w:r>
    </w:p>
    <w:p w14:paraId="438EE7DA" w14:textId="77777777" w:rsidR="00F615F2" w:rsidRPr="00F615F2" w:rsidRDefault="00F615F2" w:rsidP="00F615F2">
      <w:pPr>
        <w:numPr>
          <w:ilvl w:val="0"/>
          <w:numId w:val="7"/>
        </w:numPr>
        <w:tabs>
          <w:tab w:val="left" w:pos="1134"/>
        </w:tabs>
        <w:spacing w:before="100" w:beforeAutospacing="1" w:after="100" w:afterAutospacing="1" w:line="240" w:lineRule="auto"/>
        <w:ind w:left="0" w:firstLine="567"/>
        <w:jc w:val="both"/>
        <w:rPr>
          <w:rFonts w:ascii="Times New Roman" w:eastAsia="Times New Roman" w:hAnsi="Times New Roman"/>
          <w:lang w:eastAsia="uk-UA"/>
        </w:rPr>
      </w:pPr>
      <w:r w:rsidRPr="00F615F2">
        <w:rPr>
          <w:rFonts w:ascii="Times New Roman" w:eastAsia="Times New Roman" w:hAnsi="Times New Roman"/>
          <w:lang w:eastAsia="uk-UA"/>
        </w:rPr>
        <w:t>розвинуто термінологію («цінність продукту проєкту дуальної освіти», «збалансований портфель», «інтеграційні процеси»);</w:t>
      </w:r>
    </w:p>
    <w:p w14:paraId="5C616BE9" w14:textId="77777777" w:rsidR="00F615F2" w:rsidRPr="00F615F2" w:rsidRDefault="00F615F2" w:rsidP="00F615F2">
      <w:pPr>
        <w:numPr>
          <w:ilvl w:val="0"/>
          <w:numId w:val="7"/>
        </w:numPr>
        <w:tabs>
          <w:tab w:val="left" w:pos="1134"/>
        </w:tabs>
        <w:spacing w:before="100" w:beforeAutospacing="1" w:after="100" w:afterAutospacing="1" w:line="240" w:lineRule="auto"/>
        <w:ind w:left="0" w:firstLine="567"/>
        <w:jc w:val="both"/>
        <w:rPr>
          <w:rFonts w:ascii="Times New Roman" w:eastAsia="Times New Roman" w:hAnsi="Times New Roman"/>
          <w:lang w:eastAsia="uk-UA"/>
        </w:rPr>
      </w:pPr>
      <w:r w:rsidRPr="00F615F2">
        <w:rPr>
          <w:rFonts w:ascii="Times New Roman" w:eastAsia="Times New Roman" w:hAnsi="Times New Roman"/>
          <w:lang w:eastAsia="uk-UA"/>
        </w:rPr>
        <w:t>модифіковано еволюційний метод сценаріїв шляхом алгоритму класифікації проєктів-кандидатів.</w:t>
      </w:r>
    </w:p>
    <w:p w14:paraId="3F559248" w14:textId="77777777" w:rsidR="00CF3CE8" w:rsidRPr="00CF3CE8" w:rsidRDefault="00CF3CE8" w:rsidP="00CF3CE8">
      <w:pPr>
        <w:spacing w:after="0"/>
        <w:ind w:firstLine="709"/>
        <w:jc w:val="both"/>
        <w:rPr>
          <w:rFonts w:ascii="Times New Roman" w:hAnsi="Times New Roman"/>
        </w:rPr>
      </w:pPr>
      <w:r w:rsidRPr="00CF3CE8">
        <w:rPr>
          <w:rFonts w:ascii="Times New Roman" w:hAnsi="Times New Roman"/>
          <w:b/>
          <w:bCs/>
        </w:rPr>
        <w:t>Повнота викладення результатів в опублікованих працях</w:t>
      </w:r>
      <w:r w:rsidRPr="00CF3CE8">
        <w:rPr>
          <w:rFonts w:ascii="Times New Roman" w:hAnsi="Times New Roman"/>
        </w:rPr>
        <w:t xml:space="preserve">. Наукові положення, висновки і рекомендації дисертаційної роботи С.В. Козир достаньо повно викладені у 16 наукових працях, серед яких 5 статей у наукових фахових виданнях України категорії Б (у т.ч. 1 – одноосібна), 11 тез доповідей на Всеукраїнських і Міжнародних конференціях. (у тому числі, 1 у наукометричній базі Scopus), 2 статті у іноземній колективній монографії. Основні науково-прикладні результати дисертаційної роботи опубліковано в періодичних наукових виданнях, вони охоплюють усі наукові положення, що виносяться на захист. </w:t>
      </w:r>
    </w:p>
    <w:p w14:paraId="68A7A280" w14:textId="77777777" w:rsidR="00CF3CE8" w:rsidRPr="005D36C1" w:rsidRDefault="00CF3CE8" w:rsidP="005D36C1">
      <w:pPr>
        <w:pStyle w:val="a3"/>
        <w:ind w:firstLine="709"/>
        <w:jc w:val="both"/>
        <w:rPr>
          <w:rFonts w:ascii="Times New Roman" w:hAnsi="Times New Roman" w:cs="Times New Roman"/>
          <w:sz w:val="28"/>
          <w:szCs w:val="28"/>
        </w:rPr>
      </w:pPr>
      <w:r w:rsidRPr="00874D42">
        <w:rPr>
          <w:rFonts w:ascii="Times New Roman" w:hAnsi="Times New Roman" w:cs="Times New Roman"/>
          <w:b/>
          <w:bCs/>
          <w:sz w:val="28"/>
          <w:szCs w:val="28"/>
        </w:rPr>
        <w:t>Як зауваження до представленої роботи</w:t>
      </w:r>
      <w:r w:rsidRPr="005D36C1">
        <w:rPr>
          <w:rFonts w:ascii="Times New Roman" w:hAnsi="Times New Roman" w:cs="Times New Roman"/>
          <w:sz w:val="28"/>
          <w:szCs w:val="28"/>
        </w:rPr>
        <w:t xml:space="preserve"> вважаю відмітити наступне:</w:t>
      </w:r>
    </w:p>
    <w:p w14:paraId="079E0714" w14:textId="68F25298" w:rsidR="00CF3CE8" w:rsidRPr="005D36C1" w:rsidRDefault="00CF3CE8" w:rsidP="00874D42">
      <w:pPr>
        <w:pStyle w:val="a3"/>
        <w:numPr>
          <w:ilvl w:val="0"/>
          <w:numId w:val="9"/>
        </w:numPr>
        <w:jc w:val="both"/>
        <w:rPr>
          <w:rFonts w:ascii="Times New Roman" w:hAnsi="Times New Roman" w:cs="Times New Roman"/>
          <w:sz w:val="28"/>
          <w:szCs w:val="28"/>
        </w:rPr>
      </w:pPr>
      <w:r w:rsidRPr="005D36C1">
        <w:rPr>
          <w:rStyle w:val="a5"/>
          <w:rFonts w:ascii="Times New Roman" w:hAnsi="Times New Roman" w:cs="Times New Roman"/>
          <w:b w:val="0"/>
          <w:bCs w:val="0"/>
          <w:sz w:val="28"/>
          <w:szCs w:val="28"/>
        </w:rPr>
        <w:t>Не вистачає порівняльного аналізу міжнародних</w:t>
      </w:r>
      <w:r w:rsidRPr="005D36C1">
        <w:rPr>
          <w:rFonts w:ascii="Times New Roman" w:hAnsi="Times New Roman" w:cs="Times New Roman"/>
          <w:sz w:val="28"/>
          <w:szCs w:val="28"/>
        </w:rPr>
        <w:t xml:space="preserve"> практик управління дуальною освітою у провідних країнах світу з метою адаптації ефективних підходів до українських реалій і розширення можливостей міжнародної співпраці.</w:t>
      </w:r>
    </w:p>
    <w:p w14:paraId="54825006" w14:textId="77777777" w:rsidR="00CF3CE8" w:rsidRPr="005D36C1" w:rsidRDefault="00CF3CE8" w:rsidP="00874D42">
      <w:pPr>
        <w:pStyle w:val="a3"/>
        <w:numPr>
          <w:ilvl w:val="0"/>
          <w:numId w:val="9"/>
        </w:numPr>
        <w:jc w:val="both"/>
        <w:rPr>
          <w:rFonts w:ascii="Times New Roman" w:eastAsia="Times New Roman" w:hAnsi="Times New Roman" w:cs="Times New Roman"/>
          <w:sz w:val="28"/>
          <w:szCs w:val="28"/>
        </w:rPr>
      </w:pPr>
      <w:r w:rsidRPr="005D36C1">
        <w:rPr>
          <w:rFonts w:ascii="Times New Roman" w:eastAsia="Times New Roman" w:hAnsi="Times New Roman" w:cs="Times New Roman"/>
          <w:sz w:val="28"/>
          <w:szCs w:val="28"/>
        </w:rPr>
        <w:t>Слабка інтеграція з міжнародними стандартами управління проєктами. Не вистачає порівняння з підходами PMI, IPMA чи PRINCE2 могло б посилити методологічну базу роботи.</w:t>
      </w:r>
    </w:p>
    <w:p w14:paraId="2644D424" w14:textId="77777777" w:rsidR="00CF3CE8" w:rsidRPr="005D36C1" w:rsidRDefault="00CF3CE8" w:rsidP="00874D42">
      <w:pPr>
        <w:pStyle w:val="a3"/>
        <w:numPr>
          <w:ilvl w:val="0"/>
          <w:numId w:val="9"/>
        </w:numPr>
        <w:jc w:val="both"/>
        <w:rPr>
          <w:rFonts w:ascii="Times New Roman" w:eastAsia="Times New Roman" w:hAnsi="Times New Roman" w:cs="Times New Roman"/>
          <w:sz w:val="28"/>
          <w:szCs w:val="28"/>
        </w:rPr>
      </w:pPr>
      <w:r w:rsidRPr="005D36C1">
        <w:rPr>
          <w:rFonts w:ascii="Times New Roman" w:eastAsia="Times New Roman" w:hAnsi="Times New Roman" w:cs="Times New Roman"/>
          <w:sz w:val="28"/>
          <w:szCs w:val="28"/>
        </w:rPr>
        <w:t>Обмежене висвітлення соціальних наслідків дуальної освіти</w:t>
      </w:r>
      <w:r w:rsidRPr="005D36C1">
        <w:rPr>
          <w:rFonts w:ascii="Times New Roman" w:eastAsia="Times New Roman" w:hAnsi="Times New Roman" w:cs="Times New Roman"/>
          <w:b/>
          <w:bCs/>
          <w:sz w:val="28"/>
          <w:szCs w:val="28"/>
        </w:rPr>
        <w:t>.</w:t>
      </w:r>
      <w:r w:rsidRPr="005D36C1">
        <w:rPr>
          <w:rFonts w:ascii="Times New Roman" w:eastAsia="Times New Roman" w:hAnsi="Times New Roman" w:cs="Times New Roman"/>
          <w:sz w:val="28"/>
          <w:szCs w:val="28"/>
        </w:rPr>
        <w:t xml:space="preserve"> Соціальний ефект від упровадження портфелів дуальних проєктів (зокрема вплив на мобільність студентів чи розвиток регіонів) потребує детальнішого аналізу.</w:t>
      </w:r>
    </w:p>
    <w:p w14:paraId="398B3A60" w14:textId="77777777" w:rsidR="00CF3CE8" w:rsidRPr="005D36C1" w:rsidRDefault="00CF3CE8" w:rsidP="00874D42">
      <w:pPr>
        <w:pStyle w:val="a3"/>
        <w:numPr>
          <w:ilvl w:val="0"/>
          <w:numId w:val="9"/>
        </w:numPr>
        <w:jc w:val="both"/>
        <w:rPr>
          <w:rFonts w:ascii="Times New Roman" w:eastAsia="Times New Roman" w:hAnsi="Times New Roman" w:cs="Times New Roman"/>
          <w:sz w:val="28"/>
          <w:szCs w:val="28"/>
        </w:rPr>
      </w:pPr>
      <w:r w:rsidRPr="005D36C1">
        <w:rPr>
          <w:rFonts w:ascii="Times New Roman" w:hAnsi="Times New Roman" w:cs="Times New Roman"/>
          <w:sz w:val="28"/>
          <w:szCs w:val="28"/>
        </w:rPr>
        <w:t>Експериментальні дослідження проведені лише в окремому університеті та з невеликою кількістю партнерів, що обмежує можливість широкого узагальнення результатів.</w:t>
      </w:r>
    </w:p>
    <w:p w14:paraId="2D4B51CA" w14:textId="77777777" w:rsidR="00CF3CE8" w:rsidRPr="005D36C1" w:rsidRDefault="00CF3CE8" w:rsidP="00874D42">
      <w:pPr>
        <w:pStyle w:val="a3"/>
        <w:numPr>
          <w:ilvl w:val="0"/>
          <w:numId w:val="9"/>
        </w:numPr>
        <w:jc w:val="both"/>
        <w:rPr>
          <w:rFonts w:ascii="Times New Roman" w:eastAsia="Times New Roman" w:hAnsi="Times New Roman" w:cs="Times New Roman"/>
          <w:sz w:val="28"/>
          <w:szCs w:val="28"/>
        </w:rPr>
      </w:pPr>
      <w:r w:rsidRPr="005D36C1">
        <w:rPr>
          <w:rFonts w:ascii="Times New Roman" w:hAnsi="Times New Roman" w:cs="Times New Roman"/>
          <w:sz w:val="28"/>
          <w:szCs w:val="28"/>
        </w:rPr>
        <w:t>Запропонований дашборд у Microsoft Power BI зручний для локального застосування, проте потребує адаптації для масштабних державних систем та інтеграції з іншими цифровими платформами.</w:t>
      </w:r>
    </w:p>
    <w:p w14:paraId="025C6254" w14:textId="77777777" w:rsidR="00CF3CE8" w:rsidRPr="005D36C1" w:rsidRDefault="00CF3CE8" w:rsidP="005D36C1">
      <w:pPr>
        <w:pStyle w:val="a3"/>
        <w:ind w:firstLine="709"/>
        <w:jc w:val="both"/>
        <w:rPr>
          <w:rFonts w:ascii="Times New Roman" w:hAnsi="Times New Roman" w:cs="Times New Roman"/>
          <w:sz w:val="28"/>
          <w:szCs w:val="28"/>
        </w:rPr>
      </w:pPr>
      <w:r w:rsidRPr="005D36C1">
        <w:rPr>
          <w:rFonts w:ascii="Times New Roman" w:hAnsi="Times New Roman" w:cs="Times New Roman"/>
          <w:sz w:val="28"/>
          <w:szCs w:val="28"/>
        </w:rPr>
        <w:t xml:space="preserve">Вважаю, що висловлені зауваження не є визначальними, не зменшують загальну наукову новизну та практичну значимість результатів та не впливають на позитивну оцінку дисертаційної роботи. В цілому, дисертація відрізняється високим науковим рівнем і новизною, системним обґрунтуванням, має важливе наукове та практичне значення. Висновки і положення дисертації аргументовані і достовірні. </w:t>
      </w:r>
    </w:p>
    <w:p w14:paraId="2D34E318" w14:textId="77777777" w:rsidR="00CF3CE8" w:rsidRPr="00CF3CE8" w:rsidRDefault="00CF3CE8" w:rsidP="00CF3CE8">
      <w:pPr>
        <w:spacing w:after="0"/>
        <w:ind w:firstLine="709"/>
        <w:jc w:val="both"/>
        <w:rPr>
          <w:rFonts w:ascii="Times New Roman" w:hAnsi="Times New Roman"/>
          <w:b/>
          <w:bCs/>
        </w:rPr>
      </w:pPr>
    </w:p>
    <w:p w14:paraId="60F8DA7F" w14:textId="77777777" w:rsidR="00CF3CE8" w:rsidRPr="00CF3CE8" w:rsidRDefault="00CF3CE8" w:rsidP="00CF3CE8">
      <w:pPr>
        <w:spacing w:after="0"/>
        <w:ind w:firstLine="709"/>
        <w:jc w:val="both"/>
        <w:rPr>
          <w:rFonts w:ascii="Times New Roman" w:hAnsi="Times New Roman"/>
        </w:rPr>
      </w:pPr>
      <w:r w:rsidRPr="00CF3CE8">
        <w:rPr>
          <w:rFonts w:ascii="Times New Roman" w:hAnsi="Times New Roman"/>
          <w:b/>
          <w:bCs/>
        </w:rPr>
        <w:lastRenderedPageBreak/>
        <w:t>Висновок</w:t>
      </w:r>
      <w:r w:rsidRPr="00CF3CE8">
        <w:rPr>
          <w:rFonts w:ascii="Times New Roman" w:hAnsi="Times New Roman"/>
        </w:rPr>
        <w:t>. Дисертація Козир Світлани Василівни «Управління портфелем проектів розвитку дуальної освіти на основі еволюційних методів», подану до захисту в разову спеціалізовану раду на здобуття наукового ступеня доктора філософії за спеціальністю 124 «Системний аналіз» є завершеним науковим дослідженням, яке вирішує актуальну задачу створення інформаційної технології підтримки прийняття рішень для ефективного розвитку дуальної освіти основі еволюційних методів. Дисертаційна робота за актуальністю, практичною цінністю та науковою новизною повністю відповідає вимогам чинного законодавства України, що передбачені наказом МОН України №40 від 12.01.2017р. «Про затвердження вимог до оформлення дисертації» (зі змінами) та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 січня 2022 р. №44. Здобувач Козир Світлана Василівна заслуговує на присудження ступеня доктора філософії в галузі знань 12 «Інформаційні технології» за спеціальністю 124 «Системний аналіз».</w:t>
      </w:r>
    </w:p>
    <w:p w14:paraId="45E3359E" w14:textId="77777777" w:rsidR="00CF3CE8" w:rsidRPr="00CF3CE8" w:rsidRDefault="00CF3CE8" w:rsidP="00CF3CE8">
      <w:pPr>
        <w:widowControl w:val="0"/>
        <w:autoSpaceDE w:val="0"/>
        <w:autoSpaceDN w:val="0"/>
        <w:spacing w:before="9" w:after="0" w:line="240" w:lineRule="auto"/>
        <w:rPr>
          <w:rFonts w:ascii="Times New Roman" w:eastAsia="Times New Roman" w:hAnsi="Times New Roman"/>
        </w:rPr>
      </w:pPr>
    </w:p>
    <w:p w14:paraId="388CD56D" w14:textId="1D72A46F" w:rsidR="00CF3CE8" w:rsidRPr="00CF3CE8" w:rsidRDefault="00035B45" w:rsidP="00CF3CE8">
      <w:pPr>
        <w:widowControl w:val="0"/>
        <w:autoSpaceDE w:val="0"/>
        <w:autoSpaceDN w:val="0"/>
        <w:spacing w:before="1" w:after="0" w:line="308" w:lineRule="exact"/>
        <w:ind w:left="177"/>
        <w:outlineLvl w:val="0"/>
        <w:rPr>
          <w:rFonts w:ascii="Times New Roman" w:eastAsia="Times New Roman" w:hAnsi="Times New Roman"/>
          <w:b/>
          <w:bCs/>
        </w:rPr>
      </w:pPr>
      <w:r>
        <w:rPr>
          <w:rFonts w:ascii="Times New Roman" w:eastAsia="Times New Roman" w:hAnsi="Times New Roman"/>
          <w:b/>
          <w:bCs/>
        </w:rPr>
        <w:t>Опонент</w:t>
      </w:r>
      <w:r w:rsidR="00CF3CE8" w:rsidRPr="00CF3CE8">
        <w:rPr>
          <w:rFonts w:ascii="Times New Roman" w:eastAsia="Times New Roman" w:hAnsi="Times New Roman"/>
          <w:b/>
          <w:bCs/>
        </w:rPr>
        <w:t>:</w:t>
      </w:r>
    </w:p>
    <w:p w14:paraId="63CFF300" w14:textId="3BAA325F" w:rsidR="00CF3CE8" w:rsidRDefault="00CF3CE8" w:rsidP="00CF3CE8">
      <w:pPr>
        <w:widowControl w:val="0"/>
        <w:tabs>
          <w:tab w:val="left" w:pos="4395"/>
        </w:tabs>
        <w:autoSpaceDE w:val="0"/>
        <w:autoSpaceDN w:val="0"/>
        <w:spacing w:before="2" w:after="0" w:line="235" w:lineRule="auto"/>
        <w:ind w:left="177" w:right="4960"/>
        <w:rPr>
          <w:rFonts w:ascii="Times New Roman" w:eastAsia="Times New Roman" w:hAnsi="Times New Roman"/>
        </w:rPr>
      </w:pPr>
      <w:r w:rsidRPr="00490EDA">
        <w:t>завідувач кафедри управління проектами Національного університету кораблебудування імені адмірала Макарова</w:t>
      </w:r>
      <w:r>
        <w:t>,</w:t>
      </w:r>
    </w:p>
    <w:p w14:paraId="131E9A87" w14:textId="4AF423D9" w:rsidR="00CF3CE8" w:rsidRPr="00CF3CE8" w:rsidRDefault="00CF3CE8" w:rsidP="00CF3CE8">
      <w:pPr>
        <w:widowControl w:val="0"/>
        <w:tabs>
          <w:tab w:val="left" w:pos="4395"/>
        </w:tabs>
        <w:autoSpaceDE w:val="0"/>
        <w:autoSpaceDN w:val="0"/>
        <w:spacing w:before="2" w:after="0" w:line="235" w:lineRule="auto"/>
        <w:ind w:left="177" w:right="4960"/>
        <w:rPr>
          <w:rFonts w:ascii="Times New Roman" w:hAnsi="Times New Roman"/>
        </w:rPr>
      </w:pPr>
      <w:r w:rsidRPr="00CF3CE8">
        <w:rPr>
          <w:rFonts w:ascii="Times New Roman" w:eastAsia="Times New Roman" w:hAnsi="Times New Roman"/>
        </w:rPr>
        <w:t>доктор технічних наук, професор</w:t>
      </w:r>
      <w:r w:rsidRPr="00CF3CE8">
        <w:rPr>
          <w:rFonts w:ascii="Times New Roman" w:eastAsia="Times New Roman" w:hAnsi="Times New Roman"/>
        </w:rPr>
        <w:tab/>
      </w:r>
      <w:r w:rsidRPr="00CF3CE8">
        <w:rPr>
          <w:rFonts w:ascii="Times New Roman" w:eastAsia="Times New Roman" w:hAnsi="Times New Roman"/>
        </w:rPr>
        <w:tab/>
      </w:r>
      <w:r w:rsidRPr="00CF3CE8">
        <w:rPr>
          <w:rFonts w:ascii="Times New Roman" w:eastAsia="Times New Roman" w:hAnsi="Times New Roman"/>
        </w:rPr>
        <w:tab/>
      </w:r>
      <w:r w:rsidRPr="00CF3CE8">
        <w:rPr>
          <w:rFonts w:ascii="Times New Roman" w:eastAsia="Times New Roman" w:hAnsi="Times New Roman"/>
        </w:rPr>
        <w:tab/>
      </w:r>
      <w:r w:rsidRPr="00CF3CE8">
        <w:rPr>
          <w:rFonts w:ascii="Times New Roman" w:eastAsia="Times New Roman" w:hAnsi="Times New Roman"/>
        </w:rPr>
        <w:tab/>
      </w:r>
      <w:r>
        <w:rPr>
          <w:rFonts w:ascii="Times New Roman" w:eastAsia="Times New Roman" w:hAnsi="Times New Roman"/>
        </w:rPr>
        <w:t>ЧЕРНОВ С.К.</w:t>
      </w:r>
    </w:p>
    <w:p w14:paraId="706AF43C" w14:textId="77777777" w:rsidR="00CF3CE8" w:rsidRPr="00356192" w:rsidRDefault="00CF3CE8" w:rsidP="00356192">
      <w:pPr>
        <w:spacing w:after="0" w:line="240" w:lineRule="auto"/>
        <w:rPr>
          <w:rFonts w:ascii="Times New Roman" w:eastAsia="Times New Roman" w:hAnsi="Times New Roman"/>
          <w:sz w:val="24"/>
          <w:szCs w:val="24"/>
          <w:lang w:eastAsia="uk-UA"/>
        </w:rPr>
      </w:pPr>
    </w:p>
    <w:sectPr w:rsidR="00CF3CE8" w:rsidRPr="00356192" w:rsidSect="00091C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UkrainianTimesET">
    <w:altName w:val="Cambria"/>
    <w:charset w:val="00"/>
    <w:family w:val="roman"/>
    <w:pitch w:val="variable"/>
    <w:sig w:usb0="00000203" w:usb1="00000000" w:usb2="00000000" w:usb3="00000000" w:csb0="00000005" w:csb1="00000000"/>
  </w:font>
  <w:font w:name="Calibri">
    <w:panose1 w:val="020F0502020204030204"/>
    <w:charset w:val="CC"/>
    <w:family w:val="swiss"/>
    <w:pitch w:val="variable"/>
    <w:sig w:usb0="E4002EFF" w:usb1="C000ACF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0C0F57F0"/>
    <w:multiLevelType w:val="multilevel"/>
    <w:tmpl w:val="B4720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41615B"/>
    <w:multiLevelType w:val="multilevel"/>
    <w:tmpl w:val="6FBC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F6480"/>
    <w:multiLevelType w:val="multilevel"/>
    <w:tmpl w:val="B9FC6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F30622"/>
    <w:multiLevelType w:val="hybridMultilevel"/>
    <w:tmpl w:val="DB3AF5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2FF432D"/>
    <w:multiLevelType w:val="multilevel"/>
    <w:tmpl w:val="B8C00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A20C05"/>
    <w:multiLevelType w:val="hybridMultilevel"/>
    <w:tmpl w:val="90408C84"/>
    <w:lvl w:ilvl="0" w:tplc="0D0E4D7A">
      <w:start w:val="1"/>
      <w:numFmt w:val="bullet"/>
      <w:lvlText w:val=""/>
      <w:lvlPicBulletId w:val="0"/>
      <w:lvlJc w:val="left"/>
      <w:pPr>
        <w:tabs>
          <w:tab w:val="num" w:pos="720"/>
        </w:tabs>
        <w:ind w:left="720" w:hanging="360"/>
      </w:pPr>
      <w:rPr>
        <w:rFonts w:ascii="Symbol" w:hAnsi="Symbol" w:hint="default"/>
      </w:rPr>
    </w:lvl>
    <w:lvl w:ilvl="1" w:tplc="9E4A13BA" w:tentative="1">
      <w:start w:val="1"/>
      <w:numFmt w:val="bullet"/>
      <w:lvlText w:val=""/>
      <w:lvlJc w:val="left"/>
      <w:pPr>
        <w:tabs>
          <w:tab w:val="num" w:pos="1440"/>
        </w:tabs>
        <w:ind w:left="1440" w:hanging="360"/>
      </w:pPr>
      <w:rPr>
        <w:rFonts w:ascii="Symbol" w:hAnsi="Symbol" w:hint="default"/>
      </w:rPr>
    </w:lvl>
    <w:lvl w:ilvl="2" w:tplc="051A169A" w:tentative="1">
      <w:start w:val="1"/>
      <w:numFmt w:val="bullet"/>
      <w:lvlText w:val=""/>
      <w:lvlJc w:val="left"/>
      <w:pPr>
        <w:tabs>
          <w:tab w:val="num" w:pos="2160"/>
        </w:tabs>
        <w:ind w:left="2160" w:hanging="360"/>
      </w:pPr>
      <w:rPr>
        <w:rFonts w:ascii="Symbol" w:hAnsi="Symbol" w:hint="default"/>
      </w:rPr>
    </w:lvl>
    <w:lvl w:ilvl="3" w:tplc="739C8238" w:tentative="1">
      <w:start w:val="1"/>
      <w:numFmt w:val="bullet"/>
      <w:lvlText w:val=""/>
      <w:lvlJc w:val="left"/>
      <w:pPr>
        <w:tabs>
          <w:tab w:val="num" w:pos="2880"/>
        </w:tabs>
        <w:ind w:left="2880" w:hanging="360"/>
      </w:pPr>
      <w:rPr>
        <w:rFonts w:ascii="Symbol" w:hAnsi="Symbol" w:hint="default"/>
      </w:rPr>
    </w:lvl>
    <w:lvl w:ilvl="4" w:tplc="0CAC7CAA" w:tentative="1">
      <w:start w:val="1"/>
      <w:numFmt w:val="bullet"/>
      <w:lvlText w:val=""/>
      <w:lvlJc w:val="left"/>
      <w:pPr>
        <w:tabs>
          <w:tab w:val="num" w:pos="3600"/>
        </w:tabs>
        <w:ind w:left="3600" w:hanging="360"/>
      </w:pPr>
      <w:rPr>
        <w:rFonts w:ascii="Symbol" w:hAnsi="Symbol" w:hint="default"/>
      </w:rPr>
    </w:lvl>
    <w:lvl w:ilvl="5" w:tplc="16FE6450" w:tentative="1">
      <w:start w:val="1"/>
      <w:numFmt w:val="bullet"/>
      <w:lvlText w:val=""/>
      <w:lvlJc w:val="left"/>
      <w:pPr>
        <w:tabs>
          <w:tab w:val="num" w:pos="4320"/>
        </w:tabs>
        <w:ind w:left="4320" w:hanging="360"/>
      </w:pPr>
      <w:rPr>
        <w:rFonts w:ascii="Symbol" w:hAnsi="Symbol" w:hint="default"/>
      </w:rPr>
    </w:lvl>
    <w:lvl w:ilvl="6" w:tplc="E9A8908E" w:tentative="1">
      <w:start w:val="1"/>
      <w:numFmt w:val="bullet"/>
      <w:lvlText w:val=""/>
      <w:lvlJc w:val="left"/>
      <w:pPr>
        <w:tabs>
          <w:tab w:val="num" w:pos="5040"/>
        </w:tabs>
        <w:ind w:left="5040" w:hanging="360"/>
      </w:pPr>
      <w:rPr>
        <w:rFonts w:ascii="Symbol" w:hAnsi="Symbol" w:hint="default"/>
      </w:rPr>
    </w:lvl>
    <w:lvl w:ilvl="7" w:tplc="0AC0E39A" w:tentative="1">
      <w:start w:val="1"/>
      <w:numFmt w:val="bullet"/>
      <w:lvlText w:val=""/>
      <w:lvlJc w:val="left"/>
      <w:pPr>
        <w:tabs>
          <w:tab w:val="num" w:pos="5760"/>
        </w:tabs>
        <w:ind w:left="5760" w:hanging="360"/>
      </w:pPr>
      <w:rPr>
        <w:rFonts w:ascii="Symbol" w:hAnsi="Symbol" w:hint="default"/>
      </w:rPr>
    </w:lvl>
    <w:lvl w:ilvl="8" w:tplc="1A5E0E3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DE61A03"/>
    <w:multiLevelType w:val="multilevel"/>
    <w:tmpl w:val="220A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510475"/>
    <w:multiLevelType w:val="hybridMultilevel"/>
    <w:tmpl w:val="6FEAC656"/>
    <w:lvl w:ilvl="0" w:tplc="764CD06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9D01359"/>
    <w:multiLevelType w:val="hybridMultilevel"/>
    <w:tmpl w:val="C37CF7DC"/>
    <w:lvl w:ilvl="0" w:tplc="2000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16cid:durableId="1283263358">
    <w:abstractNumId w:val="6"/>
  </w:num>
  <w:num w:numId="2" w16cid:durableId="2071614122">
    <w:abstractNumId w:val="1"/>
  </w:num>
  <w:num w:numId="3" w16cid:durableId="539518422">
    <w:abstractNumId w:val="4"/>
  </w:num>
  <w:num w:numId="4" w16cid:durableId="412170417">
    <w:abstractNumId w:val="2"/>
  </w:num>
  <w:num w:numId="5" w16cid:durableId="1730153898">
    <w:abstractNumId w:val="3"/>
  </w:num>
  <w:num w:numId="6" w16cid:durableId="270361186">
    <w:abstractNumId w:val="0"/>
  </w:num>
  <w:num w:numId="7" w16cid:durableId="602567900">
    <w:abstractNumId w:val="7"/>
  </w:num>
  <w:num w:numId="8" w16cid:durableId="1437603424">
    <w:abstractNumId w:val="5"/>
  </w:num>
  <w:num w:numId="9" w16cid:durableId="15482249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67"/>
    <w:rsid w:val="00035B45"/>
    <w:rsid w:val="00091CBF"/>
    <w:rsid w:val="000C22EE"/>
    <w:rsid w:val="00356192"/>
    <w:rsid w:val="0043154D"/>
    <w:rsid w:val="005C7CB9"/>
    <w:rsid w:val="005D36C1"/>
    <w:rsid w:val="00631067"/>
    <w:rsid w:val="00673F09"/>
    <w:rsid w:val="00715F1E"/>
    <w:rsid w:val="00874D42"/>
    <w:rsid w:val="00B107E7"/>
    <w:rsid w:val="00CF3CE8"/>
    <w:rsid w:val="00F07BA6"/>
    <w:rsid w:val="00F615F2"/>
    <w:rsid w:val="00FD62C3"/>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62F814"/>
  <w15:chartTrackingRefBased/>
  <w15:docId w15:val="{2ECEEF6F-60DA-4D1D-B90B-D55850263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krainianTimesET" w:eastAsiaTheme="minorHAnsi" w:hAnsi="UkrainianTimesET" w:cs="Times New Roman"/>
        <w:sz w:val="28"/>
        <w:szCs w:val="28"/>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5F2"/>
  </w:style>
  <w:style w:type="paragraph" w:styleId="1">
    <w:name w:val="heading 1"/>
    <w:basedOn w:val="a"/>
    <w:next w:val="a"/>
    <w:link w:val="10"/>
    <w:uiPriority w:val="9"/>
    <w:qFormat/>
    <w:rsid w:val="00CF3C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356192"/>
    <w:pPr>
      <w:spacing w:before="100" w:beforeAutospacing="1" w:after="100" w:afterAutospacing="1" w:line="240" w:lineRule="auto"/>
      <w:outlineLvl w:val="1"/>
    </w:pPr>
    <w:rPr>
      <w:rFonts w:ascii="Times New Roman" w:eastAsia="Times New Roman" w:hAnsi="Times New Roman"/>
      <w:b/>
      <w:bCs/>
      <w:sz w:val="36"/>
      <w:szCs w:val="36"/>
      <w:lang w:eastAsia="uk-UA"/>
    </w:rPr>
  </w:style>
  <w:style w:type="paragraph" w:styleId="3">
    <w:name w:val="heading 3"/>
    <w:basedOn w:val="a"/>
    <w:link w:val="30"/>
    <w:uiPriority w:val="9"/>
    <w:qFormat/>
    <w:rsid w:val="00356192"/>
    <w:pPr>
      <w:spacing w:before="100" w:beforeAutospacing="1" w:after="100" w:afterAutospacing="1" w:line="240" w:lineRule="auto"/>
      <w:outlineLvl w:val="2"/>
    </w:pPr>
    <w:rPr>
      <w:rFonts w:ascii="Times New Roman" w:eastAsia="Times New Roman" w:hAnsi="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1067"/>
    <w:pPr>
      <w:widowControl w:val="0"/>
      <w:spacing w:after="0" w:line="240" w:lineRule="auto"/>
    </w:pPr>
    <w:rPr>
      <w:rFonts w:ascii="Arial Unicode MS" w:eastAsia="Arial Unicode MS" w:hAnsi="Arial Unicode MS" w:cs="Arial Unicode MS"/>
      <w:color w:val="000000"/>
      <w:sz w:val="24"/>
      <w:szCs w:val="24"/>
      <w:lang w:eastAsia="uk-UA" w:bidi="uk-UA"/>
    </w:rPr>
  </w:style>
  <w:style w:type="character" w:customStyle="1" w:styleId="20">
    <w:name w:val="Заголовок 2 Знак"/>
    <w:basedOn w:val="a0"/>
    <w:link w:val="2"/>
    <w:uiPriority w:val="9"/>
    <w:rsid w:val="00356192"/>
    <w:rPr>
      <w:rFonts w:ascii="Times New Roman" w:eastAsia="Times New Roman" w:hAnsi="Times New Roman"/>
      <w:b/>
      <w:bCs/>
      <w:sz w:val="36"/>
      <w:szCs w:val="36"/>
      <w:lang w:eastAsia="uk-UA"/>
    </w:rPr>
  </w:style>
  <w:style w:type="character" w:customStyle="1" w:styleId="30">
    <w:name w:val="Заголовок 3 Знак"/>
    <w:basedOn w:val="a0"/>
    <w:link w:val="3"/>
    <w:uiPriority w:val="9"/>
    <w:rsid w:val="00356192"/>
    <w:rPr>
      <w:rFonts w:ascii="Times New Roman" w:eastAsia="Times New Roman" w:hAnsi="Times New Roman"/>
      <w:b/>
      <w:bCs/>
      <w:sz w:val="27"/>
      <w:szCs w:val="27"/>
      <w:lang w:eastAsia="uk-UA"/>
    </w:rPr>
  </w:style>
  <w:style w:type="paragraph" w:styleId="a4">
    <w:name w:val="Normal (Web)"/>
    <w:basedOn w:val="a"/>
    <w:uiPriority w:val="99"/>
    <w:unhideWhenUsed/>
    <w:rsid w:val="00356192"/>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Strong"/>
    <w:basedOn w:val="a0"/>
    <w:uiPriority w:val="22"/>
    <w:qFormat/>
    <w:rsid w:val="00356192"/>
    <w:rPr>
      <w:b/>
      <w:bCs/>
    </w:rPr>
  </w:style>
  <w:style w:type="paragraph" w:styleId="a6">
    <w:name w:val="List Paragraph"/>
    <w:basedOn w:val="a"/>
    <w:uiPriority w:val="34"/>
    <w:qFormat/>
    <w:rsid w:val="00715F1E"/>
    <w:pPr>
      <w:ind w:left="720"/>
      <w:contextualSpacing/>
    </w:pPr>
  </w:style>
  <w:style w:type="character" w:customStyle="1" w:styleId="10">
    <w:name w:val="Заголовок 1 Знак"/>
    <w:basedOn w:val="a0"/>
    <w:link w:val="1"/>
    <w:uiPriority w:val="9"/>
    <w:rsid w:val="00CF3CE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619119">
      <w:bodyDiv w:val="1"/>
      <w:marLeft w:val="0"/>
      <w:marRight w:val="0"/>
      <w:marTop w:val="0"/>
      <w:marBottom w:val="0"/>
      <w:divBdr>
        <w:top w:val="none" w:sz="0" w:space="0" w:color="auto"/>
        <w:left w:val="none" w:sz="0" w:space="0" w:color="auto"/>
        <w:bottom w:val="none" w:sz="0" w:space="0" w:color="auto"/>
        <w:right w:val="none" w:sz="0" w:space="0" w:color="auto"/>
      </w:divBdr>
    </w:div>
    <w:div w:id="163475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1350</Words>
  <Characters>7695</Characters>
  <Application>Microsoft Office Word</Application>
  <DocSecurity>0</DocSecurity>
  <Lines>64</Lines>
  <Paragraphs>18</Paragraphs>
  <ScaleCrop>false</ScaleCrop>
  <HeadingPairs>
    <vt:vector size="4" baseType="variant">
      <vt:variant>
        <vt:lpstr>Назва</vt:lpstr>
      </vt:variant>
      <vt:variant>
        <vt:i4>1</vt:i4>
      </vt:variant>
      <vt:variant>
        <vt:lpstr>Заголовки</vt:lpstr>
      </vt:variant>
      <vt:variant>
        <vt:i4>6</vt:i4>
      </vt:variant>
    </vt:vector>
  </HeadingPairs>
  <TitlesOfParts>
    <vt:vector size="7" baseType="lpstr">
      <vt:lpstr/>
      <vt:lpstr>Рецензент:</vt:lpstr>
      <vt:lpstr>        Структура та зміст дисертації</vt:lpstr>
      <vt:lpstr>        Наукова новизна</vt:lpstr>
      <vt:lpstr>        Практичне значення</vt:lpstr>
      <vt:lpstr>        Зауваження</vt:lpstr>
      <vt:lpstr>        Висновок</vt:lpstr>
    </vt:vector>
  </TitlesOfParts>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Молоканова</dc:creator>
  <cp:keywords/>
  <dc:description/>
  <cp:lastModifiedBy>Ирина Журавель</cp:lastModifiedBy>
  <cp:revision>2</cp:revision>
  <dcterms:created xsi:type="dcterms:W3CDTF">2025-11-17T08:28:00Z</dcterms:created>
  <dcterms:modified xsi:type="dcterms:W3CDTF">2025-11-17T08:28:00Z</dcterms:modified>
</cp:coreProperties>
</file>