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2E305">
      <w:pPr>
        <w:pStyle w:val="16"/>
        <w:spacing w:before="0" w:after="0" w:line="240" w:lineRule="auto"/>
        <w:ind w:firstLine="709"/>
        <w:rPr>
          <w:rFonts w:ascii="Times New Roman" w:hAnsi="Times New Roman" w:cs="Times New Roman"/>
          <w:w w:val="100"/>
          <w:sz w:val="28"/>
          <w:szCs w:val="28"/>
        </w:rPr>
      </w:pPr>
      <w:bookmarkStart w:id="5" w:name="_GoBack"/>
      <w:bookmarkEnd w:id="5"/>
      <w:r>
        <w:rPr>
          <w:rFonts w:ascii="Times New Roman" w:hAnsi="Times New Roman" w:cs="Times New Roman"/>
          <w:w w:val="100"/>
          <w:sz w:val="28"/>
          <w:szCs w:val="28"/>
        </w:rPr>
        <w:t>Рішення</w:t>
      </w:r>
      <w:r>
        <w:rPr>
          <w:rFonts w:ascii="Times New Roman" w:hAnsi="Times New Roman" w:cs="Times New Roman"/>
          <w:w w:val="100"/>
          <w:sz w:val="28"/>
          <w:szCs w:val="28"/>
        </w:rPr>
        <w:br w:type="textWrapping"/>
      </w:r>
      <w:r>
        <w:rPr>
          <w:rFonts w:ascii="Times New Roman" w:hAnsi="Times New Roman" w:cs="Times New Roman"/>
          <w:w w:val="100"/>
          <w:sz w:val="28"/>
          <w:szCs w:val="28"/>
        </w:rPr>
        <w:t xml:space="preserve">разової спеціалізованої вченої ради </w:t>
      </w:r>
      <w:r>
        <w:rPr>
          <w:rFonts w:ascii="Times New Roman" w:hAnsi="Times New Roman" w:cs="Times New Roman"/>
          <w:w w:val="100"/>
          <w:sz w:val="28"/>
          <w:szCs w:val="28"/>
          <w:lang w:val="en-US"/>
        </w:rPr>
        <w:t xml:space="preserve">PHD </w:t>
      </w:r>
      <w:r>
        <w:rPr>
          <w:rStyle w:val="11"/>
          <w:rFonts w:ascii="Times New Roman" w:hAnsi="Times New Roman" w:eastAsia="Noto Sans" w:cs="Times New Roman"/>
          <w:b/>
          <w:bCs/>
          <w:sz w:val="28"/>
          <w:szCs w:val="28"/>
          <w:shd w:val="clear" w:color="auto" w:fill="FFFFFF"/>
        </w:rPr>
        <w:t>12059</w:t>
      </w:r>
      <w:r>
        <w:rPr>
          <w:rFonts w:ascii="Times New Roman" w:hAnsi="Times New Roman" w:cs="Times New Roman"/>
          <w:w w:val="100"/>
          <w:sz w:val="28"/>
          <w:szCs w:val="28"/>
        </w:rPr>
        <w:br w:type="textWrapping"/>
      </w:r>
      <w:r>
        <w:rPr>
          <w:rFonts w:ascii="Times New Roman" w:hAnsi="Times New Roman" w:cs="Times New Roman"/>
          <w:w w:val="100"/>
          <w:sz w:val="28"/>
          <w:szCs w:val="28"/>
        </w:rPr>
        <w:t>про присудження ступеня доктора філософії</w:t>
      </w:r>
    </w:p>
    <w:p w14:paraId="0AB2E306">
      <w:pPr>
        <w:pStyle w:val="16"/>
        <w:spacing w:before="0" w:after="0" w:line="240" w:lineRule="auto"/>
        <w:ind w:firstLine="709"/>
        <w:rPr>
          <w:rFonts w:ascii="Times New Roman" w:hAnsi="Times New Roman" w:cs="Times New Roman"/>
          <w:w w:val="100"/>
          <w:sz w:val="28"/>
          <w:szCs w:val="28"/>
        </w:rPr>
      </w:pPr>
    </w:p>
    <w:p w14:paraId="0AB2E307">
      <w:pPr>
        <w:pStyle w:val="32"/>
        <w:shd w:val="clear" w:color="auto" w:fill="auto"/>
        <w:tabs>
          <w:tab w:val="left" w:pos="1134"/>
        </w:tabs>
        <w:spacing w:line="240" w:lineRule="auto"/>
        <w:ind w:firstLine="709"/>
        <w:jc w:val="both"/>
        <w:rPr>
          <w:rFonts w:ascii="Times New Roman" w:hAnsi="Times New Roman" w:cs="Times New Roman"/>
          <w:spacing w:val="0"/>
          <w:sz w:val="28"/>
          <w:szCs w:val="28"/>
          <w:lang w:val="uk-UA"/>
        </w:rPr>
      </w:pPr>
      <w:r>
        <w:rPr>
          <w:rFonts w:ascii="Times New Roman" w:hAnsi="Times New Roman" w:cs="Times New Roman"/>
          <w:sz w:val="28"/>
          <w:szCs w:val="28"/>
        </w:rPr>
        <w:t xml:space="preserve">Здобувач ступеня доктора філософії Семен КОЗАРЕВИЧ </w:t>
      </w:r>
      <w:r>
        <w:rPr>
          <w:rFonts w:ascii="Times New Roman" w:hAnsi="Times New Roman" w:cs="Times New Roman"/>
          <w:sz w:val="28"/>
          <w:szCs w:val="28"/>
          <w:lang w:val="uk-UA"/>
        </w:rPr>
        <w:t>у</w:t>
      </w:r>
      <w:r>
        <w:rPr>
          <w:rFonts w:ascii="Times New Roman" w:hAnsi="Times New Roman" w:cs="Times New Roman"/>
          <w:spacing w:val="0"/>
          <w:sz w:val="28"/>
          <w:szCs w:val="28"/>
          <w:lang w:val="uk-UA"/>
        </w:rPr>
        <w:t xml:space="preserve"> 2022  році</w:t>
      </w:r>
      <w:r>
        <w:rPr>
          <w:rFonts w:ascii="Times New Roman" w:hAnsi="Times New Roman" w:cs="Times New Roman"/>
          <w:i/>
          <w:spacing w:val="0"/>
          <w:sz w:val="28"/>
          <w:szCs w:val="28"/>
          <w:lang w:val="uk-UA"/>
        </w:rPr>
        <w:t xml:space="preserve"> </w:t>
      </w:r>
      <w:r>
        <w:rPr>
          <w:rFonts w:ascii="Times New Roman" w:hAnsi="Times New Roman" w:cs="Times New Roman"/>
          <w:spacing w:val="0"/>
          <w:sz w:val="28"/>
          <w:szCs w:val="28"/>
        </w:rPr>
        <w:t>вступи</w:t>
      </w:r>
      <w:r>
        <w:rPr>
          <w:rFonts w:ascii="Times New Roman" w:hAnsi="Times New Roman" w:cs="Times New Roman"/>
          <w:spacing w:val="0"/>
          <w:sz w:val="28"/>
          <w:szCs w:val="28"/>
          <w:lang w:val="uk-UA"/>
        </w:rPr>
        <w:t>в</w:t>
      </w:r>
      <w:r>
        <w:rPr>
          <w:rFonts w:ascii="Times New Roman" w:hAnsi="Times New Roman" w:cs="Times New Roman"/>
          <w:spacing w:val="0"/>
          <w:sz w:val="28"/>
          <w:szCs w:val="28"/>
        </w:rPr>
        <w:t xml:space="preserve"> до аспірантури за спеціальністю </w:t>
      </w:r>
      <w:r>
        <w:rPr>
          <w:rFonts w:ascii="Times New Roman" w:hAnsi="Times New Roman" w:cs="Times New Roman"/>
          <w:spacing w:val="0"/>
          <w:sz w:val="28"/>
          <w:szCs w:val="28"/>
          <w:lang w:val="uk-UA"/>
        </w:rPr>
        <w:t>073 Менеджмент</w:t>
      </w:r>
      <w:r>
        <w:rPr>
          <w:rFonts w:ascii="Times New Roman" w:hAnsi="Times New Roman" w:cs="Times New Roman"/>
          <w:spacing w:val="0"/>
          <w:sz w:val="28"/>
          <w:szCs w:val="28"/>
        </w:rPr>
        <w:t xml:space="preserve"> </w:t>
      </w:r>
      <w:r>
        <w:rPr>
          <w:rFonts w:ascii="Times New Roman" w:hAnsi="Times New Roman" w:cs="Times New Roman"/>
          <w:spacing w:val="0"/>
          <w:sz w:val="28"/>
          <w:szCs w:val="28"/>
          <w:lang w:val="uk-UA"/>
        </w:rPr>
        <w:t>(освітньо-наукова програма «Менеджмент») і став аспірантом кафедри менеджменту НТУ «Дніпровська політехніка», успішно завершив навчання за спеціальністю 073</w:t>
      </w:r>
      <w:r>
        <w:rPr>
          <w:rFonts w:ascii="Times New Roman" w:hAnsi="Times New Roman" w:cs="Times New Roman"/>
          <w:spacing w:val="0"/>
          <w:sz w:val="28"/>
          <w:szCs w:val="28"/>
          <w:lang w:val="en-US"/>
        </w:rPr>
        <w:t xml:space="preserve"> </w:t>
      </w:r>
      <w:r>
        <w:rPr>
          <w:rFonts w:ascii="Times New Roman" w:hAnsi="Times New Roman" w:cs="Times New Roman"/>
          <w:spacing w:val="0"/>
          <w:sz w:val="28"/>
          <w:szCs w:val="28"/>
          <w:lang w:val="uk-UA"/>
        </w:rPr>
        <w:t>Менеджмент (освітньо-наукова програма «Менеджмент»).</w:t>
      </w:r>
    </w:p>
    <w:p w14:paraId="0AB2E308">
      <w:pPr>
        <w:pStyle w:val="32"/>
        <w:shd w:val="clear" w:color="auto" w:fill="auto"/>
        <w:tabs>
          <w:tab w:val="left" w:pos="1134"/>
        </w:tabs>
        <w:spacing w:line="240" w:lineRule="auto"/>
        <w:ind w:firstLine="709"/>
        <w:jc w:val="both"/>
        <w:rPr>
          <w:rFonts w:ascii="Times New Roman" w:hAnsi="Times New Roman" w:cs="Times New Roman"/>
          <w:sz w:val="28"/>
          <w:szCs w:val="28"/>
          <w:lang w:val="uk-UA"/>
        </w:rPr>
      </w:pPr>
      <w:r>
        <w:rPr>
          <w:rFonts w:ascii="Times New Roman" w:hAnsi="Times New Roman" w:cs="Times New Roman"/>
          <w:spacing w:val="0"/>
          <w:sz w:val="28"/>
          <w:szCs w:val="28"/>
          <w:lang w:val="uk-UA"/>
        </w:rPr>
        <w:t xml:space="preserve">Упродовж 2022–2026 рр. він навчалася в групі 073А-22-5 відділу аспірантури та докторантури НТУ «Дніпровська політехніка» за денною формою навчання. Протягом усього періоду навчання здобувач дотримувався усіх вимог до виконання індивідуального плану наукової роботи та індивідуального навчального плану, що відображено у відповідній академічній довідці про виконання освітньо-наукової програми. </w:t>
      </w:r>
    </w:p>
    <w:p w14:paraId="0AB2E309">
      <w:pPr>
        <w:pStyle w:val="33"/>
        <w:tabs>
          <w:tab w:val="left" w:pos="284"/>
          <w:tab w:val="left" w:pos="567"/>
          <w:tab w:val="left" w:pos="1134"/>
        </w:tabs>
        <w:suppressAutoHyphens/>
        <w:overflowPunct w:val="0"/>
        <w:autoSpaceDE w:val="0"/>
        <w:spacing w:after="0" w:line="240" w:lineRule="auto"/>
        <w:ind w:left="0" w:firstLine="709"/>
        <w:jc w:val="both"/>
        <w:textAlignment w:val="baseline"/>
        <w:rPr>
          <w:rFonts w:ascii="Times New Roman" w:hAnsi="Times New Roman"/>
          <w:sz w:val="28"/>
          <w:szCs w:val="28"/>
          <w:lang w:eastAsia="zh-CN"/>
        </w:rPr>
      </w:pPr>
      <w:r>
        <w:rPr>
          <w:rFonts w:ascii="Times New Roman" w:hAnsi="Times New Roman"/>
          <w:sz w:val="28"/>
          <w:szCs w:val="28"/>
          <w:lang w:eastAsia="zh-CN"/>
        </w:rPr>
        <w:t>На думку колективу кафедри менеджменту, отримання наукових результатів дослідження стало можливим завдяки цілеспрямованості, сумлінності, наполегливості та відповідальності аспіранта при вирішенні науково-практичних завдань, які були поставлені в дисертації.</w:t>
      </w:r>
    </w:p>
    <w:p w14:paraId="0AB2E30A">
      <w:pPr>
        <w:pStyle w:val="17"/>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Разова спеціалізована вчена рада, утворена рішенням Вченої ради Національного технічного університету «Дніпровська політехніка», МОН України, м. Дніпро від «20» лютого 2026 року Протокол № 8, Наказ від «20» лютого 2026 року № 35 у складі:</w:t>
      </w:r>
    </w:p>
    <w:p w14:paraId="0AB2E30B">
      <w:pPr>
        <w:pStyle w:val="10"/>
        <w:spacing w:before="0" w:beforeAutospacing="0" w:after="0" w:afterAutospacing="0"/>
        <w:ind w:firstLine="709"/>
        <w:jc w:val="both"/>
        <w:rPr>
          <w:bCs/>
          <w:sz w:val="28"/>
          <w:szCs w:val="28"/>
          <w:lang w:val="uk-UA"/>
        </w:rPr>
      </w:pPr>
      <w:r>
        <w:rPr>
          <w:sz w:val="28"/>
          <w:szCs w:val="28"/>
          <w:lang w:val="uk-UA"/>
        </w:rPr>
        <w:t xml:space="preserve">Голова разової </w:t>
      </w:r>
      <w:r>
        <w:rPr>
          <w:rStyle w:val="21"/>
          <w:rFonts w:eastAsiaTheme="minorHAnsi"/>
          <w:sz w:val="28"/>
          <w:szCs w:val="28"/>
          <w:lang w:val="uk-UA" w:eastAsia="en-US"/>
          <w14:ligatures w14:val="standardContextual"/>
        </w:rPr>
        <w:t xml:space="preserve">спеціалізованої вченої </w:t>
      </w:r>
      <w:r>
        <w:rPr>
          <w:sz w:val="28"/>
          <w:szCs w:val="28"/>
          <w:lang w:val="uk-UA"/>
        </w:rPr>
        <w:t>ради – Бардась Артем Володимирович, доктор економічних наук, професор, директор навчально-наукового інституту економіки НТУ «Дніпровська політехніка», м. Дніпро</w:t>
      </w:r>
      <w:r>
        <w:rPr>
          <w:bCs/>
          <w:sz w:val="28"/>
          <w:szCs w:val="28"/>
          <w:lang w:val="uk-UA"/>
        </w:rPr>
        <w:t>;</w:t>
      </w:r>
    </w:p>
    <w:p w14:paraId="0AB2E30C">
      <w:pPr>
        <w:pStyle w:val="10"/>
        <w:spacing w:before="0" w:beforeAutospacing="0" w:after="0" w:afterAutospacing="0"/>
        <w:ind w:firstLine="709"/>
        <w:jc w:val="both"/>
        <w:rPr>
          <w:sz w:val="28"/>
          <w:szCs w:val="28"/>
          <w:lang w:val="uk-UA"/>
        </w:rPr>
      </w:pPr>
      <w:r>
        <w:rPr>
          <w:sz w:val="28"/>
          <w:szCs w:val="28"/>
          <w:lang w:val="uk-UA"/>
        </w:rPr>
        <w:t xml:space="preserve">Рецензенти – </w:t>
      </w:r>
      <w:r>
        <w:rPr>
          <w:b/>
          <w:bCs/>
          <w:sz w:val="28"/>
          <w:szCs w:val="28"/>
          <w:lang w:val="uk-UA"/>
        </w:rPr>
        <w:t>Іванова Марина Іллівна</w:t>
      </w:r>
      <w:r>
        <w:rPr>
          <w:sz w:val="28"/>
          <w:szCs w:val="28"/>
          <w:lang w:val="uk-UA"/>
        </w:rPr>
        <w:t>,</w:t>
      </w:r>
      <w:r>
        <w:rPr>
          <w:bCs/>
          <w:iCs/>
          <w:sz w:val="28"/>
          <w:szCs w:val="28"/>
          <w:lang w:val="uk-UA"/>
        </w:rPr>
        <w:t xml:space="preserve"> </w:t>
      </w:r>
      <w:r>
        <w:rPr>
          <w:sz w:val="28"/>
          <w:szCs w:val="28"/>
          <w:lang w:val="uk-UA"/>
        </w:rPr>
        <w:t>д.е.н</w:t>
      </w:r>
      <w:bookmarkStart w:id="0" w:name="OLE_LINK159"/>
      <w:r>
        <w:rPr>
          <w:bCs/>
          <w:iCs/>
          <w:sz w:val="28"/>
          <w:szCs w:val="28"/>
          <w:lang w:val="uk-UA"/>
        </w:rPr>
        <w:t>., професор, професор</w:t>
      </w:r>
      <w:bookmarkEnd w:id="0"/>
      <w:r>
        <w:rPr>
          <w:bCs/>
          <w:iCs/>
          <w:sz w:val="28"/>
          <w:szCs w:val="28"/>
          <w:lang w:val="uk-UA"/>
        </w:rPr>
        <w:t xml:space="preserve"> </w:t>
      </w:r>
      <w:r>
        <w:rPr>
          <w:sz w:val="28"/>
          <w:szCs w:val="28"/>
          <w:lang w:val="uk-UA"/>
        </w:rPr>
        <w:t>кафедри менеджменту</w:t>
      </w:r>
      <w:r>
        <w:rPr>
          <w:bCs/>
          <w:iCs/>
          <w:sz w:val="28"/>
          <w:szCs w:val="28"/>
          <w:lang w:val="uk-UA"/>
        </w:rPr>
        <w:t xml:space="preserve"> </w:t>
      </w:r>
      <w:r>
        <w:rPr>
          <w:sz w:val="28"/>
          <w:szCs w:val="28"/>
          <w:lang w:val="uk-UA"/>
        </w:rPr>
        <w:t>НТУ «Дніпровська політехніка», м. Дніпро;</w:t>
      </w:r>
    </w:p>
    <w:p w14:paraId="0AB2E30D">
      <w:pPr>
        <w:pStyle w:val="10"/>
        <w:spacing w:before="0" w:beforeAutospacing="0" w:after="0" w:afterAutospacing="0"/>
        <w:ind w:firstLine="709"/>
        <w:jc w:val="both"/>
        <w:rPr>
          <w:sz w:val="28"/>
          <w:szCs w:val="28"/>
          <w:lang w:val="uk-UA"/>
        </w:rPr>
      </w:pPr>
      <w:r>
        <w:rPr>
          <w:b/>
          <w:bCs/>
          <w:sz w:val="28"/>
          <w:szCs w:val="28"/>
          <w:lang w:val="uk-UA"/>
        </w:rPr>
        <w:t>Бойченко Микола Вікторович</w:t>
      </w:r>
      <w:r>
        <w:rPr>
          <w:b/>
          <w:bCs/>
          <w:iCs/>
          <w:sz w:val="28"/>
          <w:szCs w:val="28"/>
          <w:lang w:val="uk-UA"/>
        </w:rPr>
        <w:t>,</w:t>
      </w:r>
      <w:r>
        <w:rPr>
          <w:bCs/>
          <w:iCs/>
          <w:sz w:val="28"/>
          <w:szCs w:val="28"/>
          <w:lang w:val="uk-UA"/>
        </w:rPr>
        <w:t xml:space="preserve"> </w:t>
      </w:r>
      <w:r>
        <w:rPr>
          <w:sz w:val="28"/>
          <w:szCs w:val="28"/>
          <w:lang w:val="uk-UA"/>
        </w:rPr>
        <w:t>д.е.н</w:t>
      </w:r>
      <w:r>
        <w:rPr>
          <w:bCs/>
          <w:iCs/>
          <w:sz w:val="28"/>
          <w:szCs w:val="28"/>
          <w:lang w:val="uk-UA"/>
        </w:rPr>
        <w:t xml:space="preserve">., професор, професор </w:t>
      </w:r>
      <w:r>
        <w:rPr>
          <w:sz w:val="28"/>
          <w:szCs w:val="28"/>
          <w:lang w:val="uk-UA"/>
        </w:rPr>
        <w:t>кафедри менеджменту НТУ «Дніпровська політехніка», м. Дніпро</w:t>
      </w:r>
    </w:p>
    <w:p w14:paraId="0AB2E30E">
      <w:pPr>
        <w:pStyle w:val="10"/>
        <w:spacing w:before="0" w:beforeAutospacing="0" w:after="0" w:afterAutospacing="0"/>
        <w:ind w:firstLine="709"/>
        <w:jc w:val="both"/>
        <w:rPr>
          <w:sz w:val="28"/>
          <w:szCs w:val="28"/>
          <w:lang w:val="uk-UA"/>
        </w:rPr>
      </w:pPr>
      <w:r>
        <w:rPr>
          <w:sz w:val="28"/>
          <w:szCs w:val="28"/>
          <w:lang w:val="uk-UA"/>
        </w:rPr>
        <w:t xml:space="preserve">Офіційні опоненти – </w:t>
      </w:r>
      <w:r>
        <w:rPr>
          <w:b/>
          <w:bCs/>
          <w:sz w:val="28"/>
          <w:szCs w:val="28"/>
          <w:lang w:val="uk-UA"/>
        </w:rPr>
        <w:t>Марценюк Лариса Володимирівна</w:t>
      </w:r>
      <w:r>
        <w:rPr>
          <w:sz w:val="28"/>
          <w:szCs w:val="28"/>
          <w:lang w:val="uk-UA"/>
        </w:rPr>
        <w:t>, доктор економічних наук, професор, професорка кафедри економіки та менеджменту Українського державного університету науки і технологій, м. Дніпро;</w:t>
      </w:r>
    </w:p>
    <w:p w14:paraId="0AB2E30F">
      <w:pPr>
        <w:pStyle w:val="10"/>
        <w:spacing w:before="0" w:beforeAutospacing="0" w:after="0" w:afterAutospacing="0"/>
        <w:ind w:firstLine="709"/>
        <w:jc w:val="both"/>
        <w:rPr>
          <w:sz w:val="28"/>
          <w:szCs w:val="28"/>
        </w:rPr>
      </w:pPr>
      <w:r>
        <w:rPr>
          <w:b/>
          <w:bCs/>
          <w:sz w:val="28"/>
          <w:szCs w:val="28"/>
        </w:rPr>
        <w:t>Якушев Олександр Володимирович</w:t>
      </w:r>
      <w:r>
        <w:rPr>
          <w:sz w:val="28"/>
          <w:szCs w:val="28"/>
        </w:rPr>
        <w:t>, кандидат економічних наук, доцент, доцент кафедри соціального забезпечення Черкаського державного технологічного університету</w:t>
      </w:r>
      <w:r>
        <w:rPr>
          <w:sz w:val="28"/>
          <w:szCs w:val="28"/>
          <w:lang w:val="uk-UA"/>
        </w:rPr>
        <w:t>, м. Черкаси.</w:t>
      </w:r>
    </w:p>
    <w:p w14:paraId="0AB2E310">
      <w:pPr>
        <w:pStyle w:val="10"/>
        <w:spacing w:before="0" w:beforeAutospacing="0" w:after="0" w:afterAutospacing="0"/>
        <w:ind w:firstLine="709"/>
        <w:jc w:val="both"/>
        <w:rPr>
          <w:sz w:val="28"/>
          <w:szCs w:val="28"/>
          <w:lang w:val="uk-UA"/>
        </w:rPr>
      </w:pPr>
      <w:r>
        <w:rPr>
          <w:sz w:val="28"/>
          <w:szCs w:val="28"/>
          <w:lang w:val="uk-UA"/>
        </w:rPr>
        <w:t>На засіданні «30» березня 2026 року прийнято рішення про присудження ступеня доктора філософії за спеціальністю 073 Семену КОЗАРЕВИЧУ на підставі публічного захисту дисертації «</w:t>
      </w:r>
      <w:r>
        <w:rPr>
          <w:sz w:val="28"/>
          <w:szCs w:val="28"/>
          <w:shd w:val="clear" w:color="auto" w:fill="FFFFFF"/>
          <w:lang w:val="uk-UA"/>
        </w:rPr>
        <w:t>Інноваційний потенціал сталого розвитку підприємств промислових регіонів УКРАЇНИ</w:t>
      </w:r>
      <w:r>
        <w:rPr>
          <w:sz w:val="28"/>
          <w:szCs w:val="28"/>
          <w:lang w:val="uk-UA"/>
        </w:rPr>
        <w:t>».</w:t>
      </w:r>
    </w:p>
    <w:p w14:paraId="0AB2E311">
      <w:pPr>
        <w:pStyle w:val="10"/>
        <w:spacing w:before="0" w:beforeAutospacing="0" w:after="0" w:afterAutospacing="0"/>
        <w:ind w:firstLine="709"/>
        <w:jc w:val="both"/>
        <w:rPr>
          <w:sz w:val="28"/>
          <w:szCs w:val="28"/>
          <w:lang w:val="uk-UA"/>
        </w:rPr>
      </w:pPr>
      <w:r>
        <w:rPr>
          <w:sz w:val="28"/>
          <w:szCs w:val="28"/>
          <w:lang w:val="uk-UA"/>
        </w:rPr>
        <w:t>Дисертацію виконано у Національному технічному університеті «Дніпровська політехніка», МОН України, м. Дніпро.</w:t>
      </w:r>
    </w:p>
    <w:p w14:paraId="0AB2E312">
      <w:pPr>
        <w:pStyle w:val="10"/>
        <w:spacing w:before="0" w:beforeAutospacing="0" w:after="0" w:afterAutospacing="0"/>
        <w:ind w:firstLine="709"/>
        <w:jc w:val="both"/>
        <w:rPr>
          <w:sz w:val="28"/>
          <w:szCs w:val="28"/>
          <w:lang w:val="uk-UA"/>
        </w:rPr>
      </w:pPr>
      <w:r>
        <w:rPr>
          <w:sz w:val="28"/>
          <w:szCs w:val="28"/>
          <w:lang w:val="uk-UA"/>
        </w:rPr>
        <w:t>Науковий керівник – Швець Василь Якович, доктор економічних наук, професор</w:t>
      </w:r>
      <w:r>
        <w:rPr>
          <w:bCs/>
          <w:sz w:val="28"/>
          <w:szCs w:val="28"/>
          <w:lang w:val="uk-UA"/>
        </w:rPr>
        <w:t>,</w:t>
      </w:r>
      <w:r>
        <w:rPr>
          <w:sz w:val="28"/>
          <w:szCs w:val="28"/>
          <w:lang w:val="uk-UA"/>
        </w:rPr>
        <w:t xml:space="preserve"> професор кафедри менеджменту Національного технічного університету «Дніпровська політехніка» Міністерства освіти і науки України.</w:t>
      </w:r>
    </w:p>
    <w:p w14:paraId="0AB2E313">
      <w:pPr>
        <w:pStyle w:val="10"/>
        <w:spacing w:before="0" w:beforeAutospacing="0" w:after="0" w:afterAutospacing="0"/>
        <w:ind w:firstLine="709"/>
        <w:jc w:val="both"/>
        <w:rPr>
          <w:sz w:val="28"/>
          <w:szCs w:val="28"/>
          <w:lang w:val="uk-UA"/>
        </w:rPr>
      </w:pPr>
      <w:r>
        <w:rPr>
          <w:sz w:val="28"/>
          <w:szCs w:val="28"/>
          <w:lang w:val="uk-UA"/>
        </w:rPr>
        <w:t>Дисертацію подано у вигляді спеціально підготовленого рукопису, українською мовою.</w:t>
      </w:r>
    </w:p>
    <w:p w14:paraId="0AB2E314">
      <w:pPr>
        <w:widowControl w:val="0"/>
        <w:spacing w:after="0" w:line="240" w:lineRule="auto"/>
        <w:ind w:firstLine="709"/>
        <w:jc w:val="both"/>
        <w:rPr>
          <w:rFonts w:ascii="Times New Roman" w:hAnsi="Times New Roman"/>
          <w:sz w:val="28"/>
          <w:szCs w:val="28"/>
          <w:lang w:eastAsia="ru-RU"/>
        </w:rPr>
      </w:pPr>
      <w:r>
        <w:rPr>
          <w:rFonts w:ascii="Times New Roman" w:hAnsi="Times New Roman"/>
          <w:b/>
          <w:bCs/>
          <w:sz w:val="28"/>
          <w:szCs w:val="28"/>
          <w:lang w:eastAsia="ru-RU"/>
        </w:rPr>
        <w:t>Наукова новизна одержаних результатів.</w:t>
      </w:r>
      <w:r>
        <w:rPr>
          <w:rFonts w:ascii="Times New Roman" w:hAnsi="Times New Roman"/>
          <w:sz w:val="28"/>
          <w:szCs w:val="28"/>
          <w:lang w:eastAsia="ru-RU"/>
        </w:rPr>
        <w:t xml:space="preserve"> Основним науковим результатом дослідження є теоретичне обґрунтування та розробка методичного підходу до управління інноваційним потенціалом сталого розвитку промислових підприємств України на основі інтеграції економічних, соціальних і екологічних аспектів. </w:t>
      </w:r>
      <w:r>
        <w:rPr>
          <w:rFonts w:ascii="Times New Roman" w:hAnsi="Times New Roman"/>
          <w:color w:val="000000" w:themeColor="text1"/>
          <w:sz w:val="28"/>
          <w:szCs w:val="28"/>
          <w14:textFill>
            <w14:solidFill>
              <w14:schemeClr w14:val="tx1"/>
            </w14:solidFill>
          </w14:textFill>
        </w:rPr>
        <w:t>Найсуттєві наукові результати наступні:</w:t>
      </w:r>
    </w:p>
    <w:p w14:paraId="0AB2E315">
      <w:pPr>
        <w:widowControl w:val="0"/>
        <w:spacing w:after="0" w:line="240" w:lineRule="auto"/>
        <w:ind w:firstLine="709"/>
        <w:jc w:val="both"/>
        <w:rPr>
          <w:rFonts w:ascii="Times New Roman" w:hAnsi="Times New Roman"/>
          <w:i/>
          <w:sz w:val="28"/>
          <w:szCs w:val="28"/>
        </w:rPr>
      </w:pPr>
      <w:r>
        <w:rPr>
          <w:rFonts w:ascii="Times New Roman" w:hAnsi="Times New Roman"/>
          <w:i/>
          <w:sz w:val="28"/>
          <w:szCs w:val="28"/>
        </w:rPr>
        <w:t>удосконалено:</w:t>
      </w:r>
    </w:p>
    <w:p w14:paraId="0AB2E316">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сформовано та обґрунтовано науковий підхід до кількісної оцінки сукупного впливу внутрішніх і зовнішніх факторів на діяльність та інноваційний розвиток промислових підприємств шляхом розрахунку інтегрального індексу впливу факторів та інтегрального індексу інноваційного потенціалу. На відміну від існуючих методик, запропоновані підходи поєднують експертну оцінку сили впливу факторів із кількісним агрегуванням за допомогою зваженої середньо-бальної оцінки і вагових коефіцієнтів, що забезпечує комплексність аналізу, диференціацію впливу залежно від специфіки підприємства та умов функціонування регіону, а також створює аналітичну основу для прийняття управлінських рішень і визначення пріоритетів інноваційного розвитку; </w:t>
      </w:r>
    </w:p>
    <w:p w14:paraId="0AB2E317">
      <w:pPr>
        <w:widowControl w:val="0"/>
        <w:spacing w:after="0" w:line="240" w:lineRule="auto"/>
        <w:ind w:firstLine="709"/>
        <w:jc w:val="both"/>
        <w:rPr>
          <w:rFonts w:ascii="Times New Roman" w:hAnsi="Times New Roman"/>
          <w:i/>
          <w:sz w:val="28"/>
          <w:szCs w:val="28"/>
        </w:rPr>
      </w:pPr>
      <w:r>
        <w:rPr>
          <w:rFonts w:ascii="Times New Roman" w:hAnsi="Times New Roman"/>
          <w:sz w:val="28"/>
          <w:szCs w:val="28"/>
          <w:lang w:eastAsia="ru-RU"/>
        </w:rPr>
        <w:t xml:space="preserve">– розуміння сутності концепції сталого розвитку у вигляді моделі «підприємство–регіон–країна», яка ґрунтується на системному поєднанні економічних, екологічних та соціальних цілей, інтегрує мікро-, мезо- та макрорівні управління та передбачає координацію інноваційної активності підприємств, інституційної та інфраструктурної підтримки регіонів і стратегічного регулювання держави. Концепція забезпечує узгодження економічного зростання з екологічною безпекою та соціальним добробутом населення, створює основу для довгострокового економічного розвитку, підвищення конкурентоспроможності та впровадження ресурсоефективних технологій; </w:t>
      </w:r>
    </w:p>
    <w:p w14:paraId="0AB2E318">
      <w:pPr>
        <w:widowControl w:val="0"/>
        <w:tabs>
          <w:tab w:val="left" w:pos="1080"/>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методичний підхід до формування та оцінки інноваційного потенціалу промислових підприємств регіонів, що базується на системному аналізі умов функціонування та використанні візуалізації аналітичних даних. Розроблено логічний ланцюг «проблеми сталого розвитку – основні ресурси – пріоритетні інновації – ключові показники KPI», який інтегрує економічні, екологічні та соціальні аспекти сталого розвитку, дозволяє виявляти домінуючі концепти (декарбонізація, ресурсна ефективність, цифровізація, резильєнтність) та слугує методологічною основою для обґрунтування управлінських рішень і стратегічного планування інноваційного розвитку промислових підприємств у складних умовах структурних трансформацій та воєнних ризиків; </w:t>
      </w:r>
    </w:p>
    <w:p w14:paraId="0AB2E319">
      <w:pPr>
        <w:widowControl w:val="0"/>
        <w:tabs>
          <w:tab w:val="left" w:pos="1080"/>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науково-методичне підґрунтя до оцінки потенціалу сталого розвитку підприємств, який поєднує класичну трикомпонентну модель «економіка–екологія–людина» з адаптивною функціональною надбудовою, що дозволяє враховувати динамічні чинники розвитку та переходити від статичної оцінки сталості до оцінки потенціалу довгострокового розвитку. Підхід є універсальним і масштабованим: структура інтегрального індексу інноваційного потенціалу дозволяє включати різні функціональні складові (інноваційну, інвестиційну, маркетингову, збутову тощо) залежно від галузевої специфіки та стратегічних цілей підприємства, зберігаючи цілісність та порівнянність результатів. Наукова цінність підходу полягає у можливості кількісного вимірювання складових потенціалу (економічного, екологічного та соціального) підприємства та обґрунтуванні управлінських рішень щодо пріоритетних напрямів розвитку у контексті інновацій та довгострокової конкурентоспроможності; </w:t>
      </w:r>
    </w:p>
    <w:p w14:paraId="0AB2E31A">
      <w:pPr>
        <w:widowControl w:val="0"/>
        <w:tabs>
          <w:tab w:val="left" w:pos="1080"/>
        </w:tabs>
        <w:spacing w:after="0" w:line="240" w:lineRule="auto"/>
        <w:ind w:firstLine="709"/>
        <w:jc w:val="both"/>
        <w:rPr>
          <w:rFonts w:ascii="Times New Roman" w:hAnsi="Times New Roman"/>
          <w:sz w:val="28"/>
          <w:szCs w:val="28"/>
          <w:lang w:eastAsia="ru-RU"/>
        </w:rPr>
      </w:pPr>
      <w:r>
        <w:rPr>
          <w:rFonts w:ascii="Times New Roman" w:hAnsi="Times New Roman"/>
          <w:sz w:val="28"/>
          <w:szCs w:val="28"/>
        </w:rPr>
        <w:t>– обґрунтовано доцільність включення іміджевої складової до оцінювання</w:t>
      </w:r>
      <w:r>
        <w:rPr>
          <w:rFonts w:ascii="Times New Roman" w:hAnsi="Times New Roman"/>
          <w:sz w:val="28"/>
          <w:szCs w:val="28"/>
          <w:lang w:eastAsia="ru-RU"/>
        </w:rPr>
        <w:t xml:space="preserve"> інтегрального індексу інноваційного потенціалу</w:t>
      </w:r>
      <w:r>
        <w:rPr>
          <w:rFonts w:ascii="Times New Roman" w:hAnsi="Times New Roman"/>
          <w:sz w:val="28"/>
          <w:szCs w:val="28"/>
        </w:rPr>
        <w:t xml:space="preserve"> промислових підприємств як стратегічного чинника активізації інноваційної діяльності, що впливає на інвестиційну привабливість, рівень довіри стейкхолдерів, партнерську взаємодію та доступ до зовнішніх ресурсів. Запропоновано інтегрувати іміджеву складову до структури інтегрального індексу інноваційного потенціалу через систему якісно-кількісних індикаторів (репутаційна стійкість, бренд роботодавця, ESG-позиціонування, рівень відкритості та прозорості), що забезпечує комплексність оцінювання та розширює аналітичні можливості управління інноваційним розвитком підприємства в контексті сталого розвитку.</w:t>
      </w:r>
      <w:r>
        <w:rPr>
          <w:rFonts w:ascii="Times New Roman" w:hAnsi="Times New Roman"/>
          <w:sz w:val="28"/>
          <w:szCs w:val="28"/>
          <w:lang w:eastAsia="ru-RU"/>
        </w:rPr>
        <w:t xml:space="preserve"> </w:t>
      </w:r>
    </w:p>
    <w:p w14:paraId="0AB2E31B">
      <w:pPr>
        <w:widowControl w:val="0"/>
        <w:tabs>
          <w:tab w:val="left" w:pos="1080"/>
        </w:tabs>
        <w:spacing w:after="0" w:line="240" w:lineRule="auto"/>
        <w:ind w:firstLine="709"/>
        <w:jc w:val="both"/>
        <w:rPr>
          <w:rFonts w:ascii="Times New Roman" w:hAnsi="Times New Roman"/>
          <w:sz w:val="28"/>
          <w:szCs w:val="28"/>
        </w:rPr>
      </w:pPr>
      <w:r>
        <w:rPr>
          <w:rFonts w:ascii="Times New Roman" w:hAnsi="Times New Roman"/>
          <w:i/>
          <w:iCs/>
          <w:sz w:val="28"/>
          <w:szCs w:val="28"/>
        </w:rPr>
        <w:t>набули подальшого розвитку:</w:t>
      </w:r>
    </w:p>
    <w:p w14:paraId="0AB2E31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систематизовано ключові поняття інноваційного процесу, зокрема «інновація», «інноваційна діяльність» та «інноваційний розвиток підприємства», що відображають їх системний, стратегічний та інституційний характер. Запропоновані дефініції поєднують економічні, організаційно-технологічні та соціальні аспекти інновацій, що створює методологічно узгоджену базу для подальшого аналізу інноваційного потенціалу підприємств у контексті сталого розвитку; </w:t>
      </w:r>
    </w:p>
    <w:p w14:paraId="0AB2E31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авторське визначення «інноваційного підприємства» – об’єкт господарської діяльності стратегічно орієнтований на безперервний процес якісних змін, генерування інвестицій, використання внутрішніх і зовнішніх знань для формування інноваційного потенціалу, підвищення конкурентоспроможності, створення нової цінності та забезпечення довгострокових економічних переваг на рівні регіону для забезпечення сталого розвитку держави;</w:t>
      </w:r>
      <w:r>
        <w:rPr>
          <w:rFonts w:ascii="Times New Roman" w:hAnsi="Times New Roman"/>
          <w:sz w:val="28"/>
          <w:szCs w:val="28"/>
          <w:lang w:eastAsia="ru-RU"/>
        </w:rPr>
        <w:t xml:space="preserve"> </w:t>
      </w:r>
    </w:p>
    <w:p w14:paraId="0AB2E31E">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 використання «дорожньої карти» як стратегічного інструменту реалізації цілей сталого розвитку підприємствами промислових регіонів, що дозволяє синхронізувати стратегічні, операційні та інноваційні управлінські рішення, забезпечити узгодженість ресурсів і показників ефективності, та створює методологічну основу для комплексного управління інноваційним потенціалом як підґрунтя </w:t>
      </w:r>
      <w:r>
        <w:rPr>
          <w:rFonts w:ascii="Times New Roman" w:hAnsi="Times New Roman"/>
          <w:sz w:val="28"/>
          <w:szCs w:val="28"/>
          <w:lang w:eastAsia="ru-RU"/>
        </w:rPr>
        <w:t>формування комплексних стратегій модернізації, поєднання фінансових, технологічних та екологічних інструментів та інтеграції практик CSR</w:t>
      </w:r>
      <w:r>
        <w:rPr>
          <w:rFonts w:ascii="Times New Roman" w:hAnsi="Times New Roman"/>
          <w:sz w:val="28"/>
          <w:szCs w:val="28"/>
          <w:lang w:val="en-US" w:eastAsia="ru-RU"/>
        </w:rPr>
        <w:t>in</w:t>
      </w:r>
      <w:r>
        <w:rPr>
          <w:rFonts w:ascii="Times New Roman" w:hAnsi="Times New Roman"/>
          <w:sz w:val="28"/>
          <w:szCs w:val="28"/>
          <w:lang w:eastAsia="ru-RU"/>
        </w:rPr>
        <w:t xml:space="preserve"> з метою підвищення ефективності їх діяльності.</w:t>
      </w:r>
    </w:p>
    <w:p w14:paraId="0AB2E31F">
      <w:pPr>
        <w:pStyle w:val="10"/>
        <w:spacing w:before="0" w:beforeAutospacing="0" w:after="0" w:afterAutospacing="0"/>
        <w:ind w:firstLine="709"/>
        <w:jc w:val="both"/>
        <w:rPr>
          <w:sz w:val="28"/>
          <w:szCs w:val="28"/>
          <w:lang w:val="uk-UA"/>
        </w:rPr>
      </w:pPr>
      <w:r>
        <w:rPr>
          <w:sz w:val="28"/>
          <w:szCs w:val="28"/>
          <w:lang w:val="uk-UA"/>
        </w:rPr>
        <w:t xml:space="preserve">Здобувач має </w:t>
      </w:r>
      <w:r>
        <w:rPr>
          <w:bCs/>
          <w:sz w:val="28"/>
          <w:szCs w:val="28"/>
          <w:lang w:val="uk-UA"/>
        </w:rPr>
        <w:t xml:space="preserve">10 наукових праць, </w:t>
      </w:r>
      <w:bookmarkStart w:id="1" w:name="OLE_LINK72"/>
      <w:r>
        <w:rPr>
          <w:bCs/>
          <w:sz w:val="28"/>
          <w:szCs w:val="28"/>
          <w:lang w:val="uk-UA"/>
        </w:rPr>
        <w:t>де викладено основні результати дослідження</w:t>
      </w:r>
      <w:bookmarkEnd w:id="1"/>
      <w:r>
        <w:rPr>
          <w:bCs/>
          <w:sz w:val="28"/>
          <w:szCs w:val="28"/>
          <w:lang w:val="uk-UA"/>
        </w:rPr>
        <w:t>, 5 статтей в наукових виданнях України категорії Б, 5 тез доповідей за матеріалами науково-практичних конференцій</w:t>
      </w:r>
      <w:r>
        <w:rPr>
          <w:sz w:val="28"/>
          <w:szCs w:val="28"/>
          <w:lang w:val="uk-UA"/>
        </w:rPr>
        <w:t>:</w:t>
      </w:r>
    </w:p>
    <w:p w14:paraId="0AB2E320">
      <w:pPr>
        <w:widowControl w:val="0"/>
        <w:spacing w:after="0" w:line="240" w:lineRule="auto"/>
        <w:ind w:firstLine="709"/>
        <w:jc w:val="both"/>
        <w:rPr>
          <w:rFonts w:ascii="Times New Roman" w:hAnsi="Times New Roman"/>
          <w:bCs/>
          <w:i/>
          <w:iCs/>
          <w:color w:val="000000" w:themeColor="text1"/>
          <w:sz w:val="28"/>
          <w:szCs w:val="28"/>
          <w:lang w:eastAsia="ru-RU"/>
          <w14:textFill>
            <w14:solidFill>
              <w14:schemeClr w14:val="tx1"/>
            </w14:solidFill>
          </w14:textFill>
        </w:rPr>
      </w:pPr>
      <w:r>
        <w:rPr>
          <w:rFonts w:ascii="Times New Roman" w:hAnsi="Times New Roman"/>
          <w:color w:val="000000"/>
          <w:sz w:val="28"/>
          <w:szCs w:val="28"/>
        </w:rPr>
        <w:t>1. </w:t>
      </w:r>
      <w:r>
        <w:rPr>
          <w:rFonts w:ascii="Times New Roman" w:hAnsi="Times New Roman"/>
          <w:bCs/>
          <w:color w:val="000000" w:themeColor="text1"/>
          <w:sz w:val="28"/>
          <w:szCs w:val="28"/>
          <w14:textFill>
            <w14:solidFill>
              <w14:schemeClr w14:val="tx1"/>
            </w14:solidFill>
          </w14:textFill>
        </w:rPr>
        <w:t xml:space="preserve">Макурін А.А., Козаревич С.В. Інноваційні процеси на вітчизняних та міжнародних підприємствах. «Управління змінами та інновації» № 10, 2024 С. 46 – 51. (Журнал включений до міжнародної наукометричної бази </w:t>
      </w:r>
      <w:r>
        <w:rPr>
          <w:rFonts w:ascii="Times New Roman" w:hAnsi="Times New Roman"/>
          <w:bCs/>
          <w:i/>
          <w:iCs/>
          <w:color w:val="000000" w:themeColor="text1"/>
          <w:sz w:val="28"/>
          <w:szCs w:val="28"/>
          <w14:textFill>
            <w14:solidFill>
              <w14:schemeClr w14:val="tx1"/>
            </w14:solidFill>
          </w14:textFill>
        </w:rPr>
        <w:t>Index Copernicus</w:t>
      </w:r>
      <w:r>
        <w:rPr>
          <w:rFonts w:ascii="Times New Roman" w:hAnsi="Times New Roman"/>
          <w:bCs/>
          <w:color w:val="000000" w:themeColor="text1"/>
          <w:sz w:val="28"/>
          <w:szCs w:val="28"/>
          <w14:textFill>
            <w14:solidFill>
              <w14:schemeClr w14:val="tx1"/>
            </w14:solidFill>
          </w14:textFill>
        </w:rPr>
        <w:t>).</w:t>
      </w:r>
    </w:p>
    <w:p w14:paraId="0AB2E321">
      <w:pPr>
        <w:pStyle w:val="28"/>
        <w:adjustRightInd w:val="0"/>
        <w:ind w:left="0" w:firstLine="709"/>
        <w:rPr>
          <w:bCs/>
          <w:lang w:val="ru-RU" w:eastAsia="uk-UA"/>
        </w:rPr>
      </w:pPr>
      <w:r>
        <w:rPr>
          <w:bCs/>
          <w:i/>
          <w:iCs/>
          <w:lang w:val="ru-RU" w:eastAsia="uk-UA"/>
        </w:rPr>
        <w:t>Особистий внесок</w:t>
      </w:r>
      <w:r>
        <w:rPr>
          <w:bCs/>
          <w:lang w:val="ru-RU" w:eastAsia="uk-UA"/>
        </w:rPr>
        <w:t>: полягає у систематизації та порівнянні ключових особливостей інноваційних процесів на підприємствах України та світових компаніях. Обґрунтування напрямів вдосконалення інноваційної діяльності вітчизняних підприємств.</w:t>
      </w:r>
    </w:p>
    <w:p w14:paraId="0AB2E322">
      <w:pPr>
        <w:pStyle w:val="28"/>
        <w:ind w:left="0" w:firstLine="709"/>
        <w:rPr>
          <w:bCs/>
          <w:lang w:val="ru-RU"/>
        </w:rPr>
      </w:pPr>
      <w:r>
        <w:rPr>
          <w:bCs/>
        </w:rPr>
        <w:t>URL</w:t>
      </w:r>
      <w:r>
        <w:rPr>
          <w:bCs/>
          <w:lang w:val="ru-RU"/>
        </w:rPr>
        <w:t xml:space="preserve">: </w:t>
      </w:r>
      <w:r>
        <w:fldChar w:fldCharType="begin"/>
      </w:r>
      <w:r>
        <w:instrText xml:space="preserve"> HYPERLINK "https://cmi.politehnica.zp.ua/index.php/journal/issue/view/10" </w:instrText>
      </w:r>
      <w:r>
        <w:fldChar w:fldCharType="separate"/>
      </w:r>
      <w:r>
        <w:rPr>
          <w:rStyle w:val="9"/>
          <w:bCs/>
        </w:rPr>
        <w:t>https</w:t>
      </w:r>
      <w:r>
        <w:rPr>
          <w:rStyle w:val="9"/>
          <w:bCs/>
          <w:lang w:val="ru-RU"/>
        </w:rPr>
        <w:t>://</w:t>
      </w:r>
      <w:r>
        <w:rPr>
          <w:rStyle w:val="9"/>
          <w:bCs/>
        </w:rPr>
        <w:t>cmi</w:t>
      </w:r>
      <w:r>
        <w:rPr>
          <w:rStyle w:val="9"/>
          <w:bCs/>
          <w:lang w:val="ru-RU"/>
        </w:rPr>
        <w:t>.</w:t>
      </w:r>
      <w:r>
        <w:rPr>
          <w:rStyle w:val="9"/>
          <w:bCs/>
        </w:rPr>
        <w:t>politehnica</w:t>
      </w:r>
      <w:r>
        <w:rPr>
          <w:rStyle w:val="9"/>
          <w:bCs/>
          <w:lang w:val="ru-RU"/>
        </w:rPr>
        <w:t>.</w:t>
      </w:r>
      <w:r>
        <w:rPr>
          <w:rStyle w:val="9"/>
          <w:bCs/>
        </w:rPr>
        <w:t>zp</w:t>
      </w:r>
      <w:r>
        <w:rPr>
          <w:rStyle w:val="9"/>
          <w:bCs/>
          <w:lang w:val="ru-RU"/>
        </w:rPr>
        <w:t>.</w:t>
      </w:r>
      <w:r>
        <w:rPr>
          <w:rStyle w:val="9"/>
          <w:bCs/>
        </w:rPr>
        <w:t>ua</w:t>
      </w:r>
      <w:r>
        <w:rPr>
          <w:rStyle w:val="9"/>
          <w:bCs/>
          <w:lang w:val="ru-RU"/>
        </w:rPr>
        <w:t>/</w:t>
      </w:r>
      <w:r>
        <w:rPr>
          <w:rStyle w:val="9"/>
          <w:bCs/>
        </w:rPr>
        <w:t>index</w:t>
      </w:r>
      <w:r>
        <w:rPr>
          <w:rStyle w:val="9"/>
          <w:bCs/>
          <w:lang w:val="ru-RU"/>
        </w:rPr>
        <w:t>.</w:t>
      </w:r>
      <w:r>
        <w:rPr>
          <w:rStyle w:val="9"/>
          <w:bCs/>
        </w:rPr>
        <w:t>php</w:t>
      </w:r>
      <w:r>
        <w:rPr>
          <w:rStyle w:val="9"/>
          <w:bCs/>
          <w:lang w:val="ru-RU"/>
        </w:rPr>
        <w:t>/</w:t>
      </w:r>
      <w:r>
        <w:rPr>
          <w:rStyle w:val="9"/>
          <w:bCs/>
        </w:rPr>
        <w:t>journal</w:t>
      </w:r>
      <w:r>
        <w:rPr>
          <w:rStyle w:val="9"/>
          <w:bCs/>
          <w:lang w:val="ru-RU"/>
        </w:rPr>
        <w:t>/</w:t>
      </w:r>
      <w:r>
        <w:rPr>
          <w:rStyle w:val="9"/>
          <w:bCs/>
        </w:rPr>
        <w:t>issue</w:t>
      </w:r>
      <w:r>
        <w:rPr>
          <w:rStyle w:val="9"/>
          <w:bCs/>
          <w:lang w:val="ru-RU"/>
        </w:rPr>
        <w:t>/</w:t>
      </w:r>
      <w:r>
        <w:rPr>
          <w:rStyle w:val="9"/>
          <w:bCs/>
        </w:rPr>
        <w:t>view</w:t>
      </w:r>
      <w:r>
        <w:rPr>
          <w:rStyle w:val="9"/>
          <w:bCs/>
          <w:lang w:val="ru-RU"/>
        </w:rPr>
        <w:t>/10</w:t>
      </w:r>
      <w:r>
        <w:rPr>
          <w:rStyle w:val="9"/>
          <w:bCs/>
          <w:lang w:val="ru-RU"/>
        </w:rPr>
        <w:fldChar w:fldCharType="end"/>
      </w:r>
    </w:p>
    <w:p w14:paraId="0AB2E323">
      <w:pPr>
        <w:pStyle w:val="28"/>
        <w:ind w:left="0" w:firstLine="709"/>
        <w:rPr>
          <w:bCs/>
          <w:lang w:val="ru-RU"/>
        </w:rPr>
      </w:pPr>
      <w:r>
        <w:rPr>
          <w:bCs/>
        </w:rPr>
        <w:t>DOI</w:t>
      </w:r>
      <w:r>
        <w:rPr>
          <w:bCs/>
          <w:lang w:val="ru-RU"/>
        </w:rPr>
        <w:t>:</w:t>
      </w:r>
      <w:r>
        <w:fldChar w:fldCharType="begin"/>
      </w:r>
      <w:r>
        <w:instrText xml:space="preserve"> HYPERLINK "https://doi.org/10.32782/CMI/2024-10-9" </w:instrText>
      </w:r>
      <w:r>
        <w:fldChar w:fldCharType="separate"/>
      </w:r>
      <w:r>
        <w:rPr>
          <w:rStyle w:val="9"/>
          <w:bCs/>
        </w:rPr>
        <w:t>https</w:t>
      </w:r>
      <w:r>
        <w:rPr>
          <w:rStyle w:val="9"/>
          <w:bCs/>
          <w:lang w:val="ru-RU"/>
        </w:rPr>
        <w:t>://</w:t>
      </w:r>
      <w:r>
        <w:rPr>
          <w:rStyle w:val="9"/>
          <w:bCs/>
        </w:rPr>
        <w:t>doi</w:t>
      </w:r>
      <w:r>
        <w:rPr>
          <w:rStyle w:val="9"/>
          <w:bCs/>
          <w:lang w:val="ru-RU"/>
        </w:rPr>
        <w:t>.</w:t>
      </w:r>
      <w:r>
        <w:rPr>
          <w:rStyle w:val="9"/>
          <w:bCs/>
        </w:rPr>
        <w:t>org</w:t>
      </w:r>
      <w:r>
        <w:rPr>
          <w:rStyle w:val="9"/>
          <w:bCs/>
          <w:lang w:val="ru-RU"/>
        </w:rPr>
        <w:t>/10.32782/</w:t>
      </w:r>
      <w:r>
        <w:rPr>
          <w:rStyle w:val="9"/>
          <w:bCs/>
        </w:rPr>
        <w:t>CMI</w:t>
      </w:r>
      <w:r>
        <w:rPr>
          <w:rStyle w:val="9"/>
          <w:bCs/>
          <w:lang w:val="ru-RU"/>
        </w:rPr>
        <w:t>/2024-10-9</w:t>
      </w:r>
      <w:r>
        <w:rPr>
          <w:rStyle w:val="9"/>
          <w:bCs/>
          <w:lang w:val="ru-RU"/>
        </w:rPr>
        <w:fldChar w:fldCharType="end"/>
      </w:r>
    </w:p>
    <w:p w14:paraId="0AB2E324">
      <w:pPr>
        <w:pStyle w:val="28"/>
        <w:ind w:left="0" w:firstLine="709"/>
        <w:rPr>
          <w:bCs/>
          <w:lang w:val="ru-RU"/>
        </w:rPr>
      </w:pPr>
      <w:r>
        <w:rPr>
          <w:color w:val="000000"/>
          <w:lang w:val="ru-RU"/>
        </w:rPr>
        <w:t>2.</w:t>
      </w:r>
      <w:r>
        <w:rPr>
          <w:color w:val="000000"/>
        </w:rPr>
        <w:t> </w:t>
      </w:r>
      <w:r>
        <w:rPr>
          <w:bCs/>
          <w:lang w:val="ru-RU"/>
        </w:rPr>
        <w:t xml:space="preserve">Макурін А.А., Козаревич С.В. Досягнення чинників сталого розвитку на міжнародному рівні. Збірник наукових праць державного податкового університету №1 (2024). С. 46 – 52. (Журнал включений до міжнародної наукометричної бази </w:t>
      </w:r>
      <w:r>
        <w:rPr>
          <w:bCs/>
          <w:i/>
          <w:iCs/>
        </w:rPr>
        <w:t>Index</w:t>
      </w:r>
      <w:r>
        <w:rPr>
          <w:bCs/>
          <w:i/>
          <w:iCs/>
          <w:lang w:val="ru-RU"/>
        </w:rPr>
        <w:t xml:space="preserve"> </w:t>
      </w:r>
      <w:r>
        <w:rPr>
          <w:bCs/>
          <w:i/>
          <w:iCs/>
        </w:rPr>
        <w:t>Copernicus</w:t>
      </w:r>
      <w:r>
        <w:rPr>
          <w:bCs/>
          <w:lang w:val="ru-RU"/>
        </w:rPr>
        <w:t>).</w:t>
      </w:r>
    </w:p>
    <w:p w14:paraId="0AB2E325">
      <w:pPr>
        <w:pStyle w:val="28"/>
        <w:ind w:left="0" w:firstLine="709"/>
        <w:rPr>
          <w:bCs/>
          <w:lang w:val="ru-RU"/>
        </w:rPr>
      </w:pPr>
      <w:r>
        <w:rPr>
          <w:bCs/>
          <w:i/>
          <w:iCs/>
          <w:lang w:val="ru-RU" w:eastAsia="uk-UA"/>
        </w:rPr>
        <w:t>Особистий внесок</w:t>
      </w:r>
      <w:r>
        <w:rPr>
          <w:bCs/>
          <w:lang w:val="ru-RU" w:eastAsia="uk-UA"/>
        </w:rPr>
        <w:t>: обґрунтовано пріоритетні напрями міжнародної політики та співробітництва підприємств, необхідні для подолання дисбалансів у досягненні їх економічної, соціальної та екологічної стійкості.</w:t>
      </w:r>
    </w:p>
    <w:p w14:paraId="0AB2E326">
      <w:pPr>
        <w:pStyle w:val="28"/>
        <w:ind w:left="0" w:firstLine="709"/>
        <w:rPr>
          <w:bCs/>
        </w:rPr>
      </w:pPr>
      <w:r>
        <w:fldChar w:fldCharType="begin"/>
      </w:r>
      <w:r>
        <w:instrText xml:space="preserve"> HYPERLINK "URL:https://www.dpu.edu.ua/images/2025/Postijni%20photo%20dla%20storinok%202025/Vipuski%20Zbirnika%20naukovih%20prac%20DPU/Zbirnik%20naukovih%20prac%20DPU%20No1_2024_sajt.pdf" </w:instrText>
      </w:r>
      <w:r>
        <w:fldChar w:fldCharType="separate"/>
      </w:r>
      <w:r>
        <w:rPr>
          <w:rStyle w:val="9"/>
          <w:bCs/>
        </w:rPr>
        <w:t>URL:</w:t>
      </w:r>
      <w:r>
        <w:rPr>
          <w:rStyle w:val="9"/>
          <w:bCs/>
        </w:rPr>
        <w:fldChar w:fldCharType="end"/>
      </w:r>
      <w:r>
        <w:t xml:space="preserve"> </w:t>
      </w:r>
      <w:r>
        <w:rPr>
          <w:bCs/>
          <w:lang w:eastAsia="uk-UA"/>
        </w:rPr>
        <w:t>https://surl.li/ezpcud</w:t>
      </w:r>
      <w:r>
        <w:t xml:space="preserve"> </w:t>
      </w:r>
    </w:p>
    <w:p w14:paraId="0AB2E327">
      <w:pPr>
        <w:pStyle w:val="28"/>
        <w:ind w:left="0" w:firstLine="709"/>
        <w:rPr>
          <w:bCs/>
        </w:rPr>
      </w:pPr>
      <w:r>
        <w:rPr>
          <w:bCs/>
        </w:rPr>
        <w:t>DOI: 10.32782/2617-5940.1.2024.7</w:t>
      </w:r>
    </w:p>
    <w:p w14:paraId="0AB2E328">
      <w:pPr>
        <w:pStyle w:val="28"/>
        <w:ind w:left="0" w:firstLine="709"/>
        <w:rPr>
          <w:bCs/>
        </w:rPr>
      </w:pPr>
      <w:r>
        <w:rPr>
          <w:color w:val="000000"/>
        </w:rPr>
        <w:t>3. </w:t>
      </w:r>
      <w:r>
        <w:rPr>
          <w:bCs/>
        </w:rPr>
        <w:t xml:space="preserve">Макурін А.А., Усатенко О.В., Козаревич С.В. Роль управлінського обліку в оцінці іміджу та гудвілу промислового підприємства. Держава та регіони (Серія економіка та підприємництво) № 1 (135) 2025 р. С. 65 – 69. (Журнал включений до міжнародної наукометричної бази </w:t>
      </w:r>
      <w:r>
        <w:rPr>
          <w:bCs/>
          <w:i/>
          <w:iCs/>
        </w:rPr>
        <w:t>Index Copernicus</w:t>
      </w:r>
      <w:r>
        <w:rPr>
          <w:bCs/>
        </w:rPr>
        <w:t>).</w:t>
      </w:r>
    </w:p>
    <w:p w14:paraId="0AB2E329">
      <w:pPr>
        <w:pStyle w:val="28"/>
        <w:ind w:left="0" w:firstLine="709"/>
        <w:rPr>
          <w:bCs/>
        </w:rPr>
      </w:pPr>
      <w:r>
        <w:rPr>
          <w:bCs/>
          <w:i/>
          <w:iCs/>
          <w:lang w:eastAsia="uk-UA"/>
        </w:rPr>
        <w:t>Особистий внесок</w:t>
      </w:r>
      <w:r>
        <w:rPr>
          <w:bCs/>
          <w:lang w:eastAsia="uk-UA"/>
        </w:rPr>
        <w:t>: запропоновано методичний підхід до включення показників, що відображають вартість іміджу та гудвілу, у внутрішню систему обліку підприємства для формування якісних управлінських рішень щодо його стратегічного розвитку.</w:t>
      </w:r>
    </w:p>
    <w:p w14:paraId="0AB2E32A">
      <w:pPr>
        <w:pStyle w:val="28"/>
        <w:ind w:left="0" w:firstLine="709"/>
        <w:rPr>
          <w:bCs/>
        </w:rPr>
      </w:pPr>
      <w:r>
        <w:rPr>
          <w:bCs/>
        </w:rPr>
        <w:t>URL:http://www.econom.stateandregions.zp.ua/journal/2025/1_2025/13.pdf</w:t>
      </w:r>
      <w:r>
        <w:rPr>
          <w:bCs/>
        </w:rPr>
        <w:br w:type="textWrapping"/>
      </w:r>
      <w:r>
        <w:rPr>
          <w:bCs/>
        </w:rPr>
        <w:t>DOI: https://doi.org/10.32782/1814-1161/2025-1-11</w:t>
      </w:r>
    </w:p>
    <w:p w14:paraId="0AB2E32B">
      <w:pPr>
        <w:pStyle w:val="28"/>
        <w:ind w:left="0" w:firstLine="709"/>
        <w:rPr>
          <w:bCs/>
          <w:lang w:val="ru-RU"/>
        </w:rPr>
      </w:pPr>
      <w:r>
        <w:rPr>
          <w:color w:val="000000"/>
        </w:rPr>
        <w:t>4. </w:t>
      </w:r>
      <w:r>
        <w:rPr>
          <w:bCs/>
        </w:rPr>
        <w:t xml:space="preserve">Макурін А.А., Козаревич С.В. </w:t>
      </w:r>
      <w:r>
        <w:rPr>
          <w:bCs/>
          <w:lang w:eastAsia="uk-UA"/>
        </w:rPr>
        <w:t>Цифрова трансформація зайнятості та її вплив на функціонування ринків праці</w:t>
      </w:r>
      <w:r>
        <w:rPr>
          <w:bCs/>
        </w:rPr>
        <w:t xml:space="preserve">. </w:t>
      </w:r>
      <w:r>
        <w:rPr>
          <w:bCs/>
          <w:lang w:val="ru-RU"/>
        </w:rPr>
        <w:t xml:space="preserve">Науковий вісник Міжнародного гуманітарного університету. Серія: «Економіка і менеджмент». № 64 2025. С 78 – 82. (Журнал включений до міжнародної наукометричної бази </w:t>
      </w:r>
      <w:r>
        <w:rPr>
          <w:bCs/>
          <w:i/>
          <w:iCs/>
        </w:rPr>
        <w:t>Index</w:t>
      </w:r>
      <w:r>
        <w:rPr>
          <w:bCs/>
          <w:i/>
          <w:iCs/>
          <w:lang w:val="ru-RU"/>
        </w:rPr>
        <w:t xml:space="preserve"> </w:t>
      </w:r>
      <w:r>
        <w:rPr>
          <w:bCs/>
          <w:i/>
          <w:iCs/>
        </w:rPr>
        <w:t>Copernicus</w:t>
      </w:r>
      <w:r>
        <w:rPr>
          <w:bCs/>
          <w:lang w:val="ru-RU"/>
        </w:rPr>
        <w:t>).</w:t>
      </w:r>
    </w:p>
    <w:p w14:paraId="0AB2E32C">
      <w:pPr>
        <w:pStyle w:val="28"/>
        <w:ind w:left="0" w:firstLine="709"/>
        <w:rPr>
          <w:bCs/>
          <w:lang w:val="ru-RU"/>
        </w:rPr>
      </w:pPr>
      <w:r>
        <w:rPr>
          <w:bCs/>
          <w:i/>
          <w:iCs/>
          <w:lang w:val="ru-RU" w:eastAsia="uk-UA"/>
        </w:rPr>
        <w:t>Особистий внесок</w:t>
      </w:r>
      <w:r>
        <w:rPr>
          <w:bCs/>
          <w:lang w:val="ru-RU" w:eastAsia="uk-UA"/>
        </w:rPr>
        <w:t>: обґрунтовано адаптивні стратегії для промислових підприємств, спрямованих на мінімізацію соціально-економічних ризиків для стійкого функціонування ринків праці в умовах цифровізації та покриття потреб кваліфікованих кадрів на підприємствах.</w:t>
      </w:r>
    </w:p>
    <w:p w14:paraId="0AB2E32D">
      <w:pPr>
        <w:pStyle w:val="28"/>
        <w:ind w:left="0" w:firstLine="709"/>
        <w:rPr>
          <w:bCs/>
        </w:rPr>
      </w:pPr>
      <w:r>
        <w:rPr>
          <w:bCs/>
        </w:rPr>
        <w:t>URL: http://vestnik-econom.mgu.od.ua/journal/2025/64-2025/12.pdf</w:t>
      </w:r>
    </w:p>
    <w:p w14:paraId="0AB2E32E">
      <w:pPr>
        <w:pStyle w:val="28"/>
        <w:ind w:left="0" w:firstLine="709"/>
        <w:rPr>
          <w:lang w:val="ru-RU"/>
        </w:rPr>
      </w:pPr>
      <w:r>
        <w:rPr>
          <w:bCs/>
        </w:rPr>
        <w:t>DOI</w:t>
      </w:r>
      <w:r>
        <w:rPr>
          <w:bCs/>
          <w:lang w:val="ru-RU"/>
        </w:rPr>
        <w:t xml:space="preserve">: </w:t>
      </w:r>
      <w:r>
        <w:fldChar w:fldCharType="begin"/>
      </w:r>
      <w:r>
        <w:instrText xml:space="preserve"> HYPERLINK "https://doi.org/10.32782/2413-2675/2025-64-10" </w:instrText>
      </w:r>
      <w:r>
        <w:fldChar w:fldCharType="separate"/>
      </w:r>
      <w:r>
        <w:rPr>
          <w:rStyle w:val="9"/>
          <w:bCs/>
        </w:rPr>
        <w:t>https</w:t>
      </w:r>
      <w:r>
        <w:rPr>
          <w:rStyle w:val="9"/>
          <w:bCs/>
          <w:lang w:val="ru-RU"/>
        </w:rPr>
        <w:t>://</w:t>
      </w:r>
      <w:r>
        <w:rPr>
          <w:rStyle w:val="9"/>
          <w:bCs/>
        </w:rPr>
        <w:t>doi</w:t>
      </w:r>
      <w:r>
        <w:rPr>
          <w:rStyle w:val="9"/>
          <w:bCs/>
          <w:lang w:val="ru-RU"/>
        </w:rPr>
        <w:t>.</w:t>
      </w:r>
      <w:r>
        <w:rPr>
          <w:rStyle w:val="9"/>
          <w:bCs/>
        </w:rPr>
        <w:t>org</w:t>
      </w:r>
      <w:r>
        <w:rPr>
          <w:rStyle w:val="9"/>
          <w:bCs/>
          <w:lang w:val="ru-RU"/>
        </w:rPr>
        <w:t>/10.32782/2413-2675/2025-64-10</w:t>
      </w:r>
      <w:r>
        <w:rPr>
          <w:rStyle w:val="9"/>
          <w:bCs/>
          <w:lang w:val="ru-RU"/>
        </w:rPr>
        <w:fldChar w:fldCharType="end"/>
      </w:r>
    </w:p>
    <w:p w14:paraId="0AB2E32F">
      <w:pPr>
        <w:pStyle w:val="28"/>
        <w:ind w:left="0" w:firstLine="709"/>
        <w:rPr>
          <w:bCs/>
          <w:lang w:val="ru-RU"/>
        </w:rPr>
      </w:pPr>
      <w:r>
        <w:rPr>
          <w:color w:val="000000"/>
          <w:lang w:val="ru-RU"/>
        </w:rPr>
        <w:t>5.</w:t>
      </w:r>
      <w:r>
        <w:rPr>
          <w:color w:val="000000"/>
        </w:rPr>
        <w:t> </w:t>
      </w:r>
      <w:r>
        <w:rPr>
          <w:bCs/>
          <w:lang w:val="ru-RU"/>
        </w:rPr>
        <w:t xml:space="preserve">Козаревич С.В., Швець В.Я. Концептуальна модель інтегрованого управління економічними, екологічними та соціальними аспектами розвитку підприємства. Журнал економічний вісник дніпровської політехніки. №92 2025р. С74 - 81. (Журнал включений до міжнародної наукометричної бази </w:t>
      </w:r>
      <w:r>
        <w:rPr>
          <w:bCs/>
          <w:i/>
          <w:iCs/>
        </w:rPr>
        <w:t>Index</w:t>
      </w:r>
      <w:r>
        <w:rPr>
          <w:bCs/>
          <w:i/>
          <w:iCs/>
          <w:lang w:val="ru-RU"/>
        </w:rPr>
        <w:t xml:space="preserve"> </w:t>
      </w:r>
      <w:r>
        <w:rPr>
          <w:bCs/>
          <w:i/>
          <w:iCs/>
        </w:rPr>
        <w:t>Copernicus</w:t>
      </w:r>
      <w:r>
        <w:rPr>
          <w:bCs/>
          <w:lang w:val="ru-RU"/>
        </w:rPr>
        <w:t>).</w:t>
      </w:r>
    </w:p>
    <w:p w14:paraId="0AB2E330">
      <w:pPr>
        <w:pStyle w:val="28"/>
        <w:ind w:left="0" w:firstLine="709"/>
        <w:rPr>
          <w:bCs/>
        </w:rPr>
      </w:pPr>
      <w:r>
        <w:rPr>
          <w:bCs/>
        </w:rPr>
        <w:t>URL: https://ev.nmu.org.ua/index.php/uk/archive</w:t>
      </w:r>
    </w:p>
    <w:p w14:paraId="0AB2E331">
      <w:pPr>
        <w:widowControl w:val="0"/>
        <w:spacing w:after="0" w:line="240" w:lineRule="auto"/>
        <w:ind w:firstLine="709"/>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 xml:space="preserve">DOI: </w:t>
      </w:r>
      <w:r>
        <w:fldChar w:fldCharType="begin"/>
      </w:r>
      <w:r>
        <w:instrText xml:space="preserve"> HYPERLINK "https://doi.org/10.33271/ebdut/92.074" </w:instrText>
      </w:r>
      <w:r>
        <w:fldChar w:fldCharType="separate"/>
      </w:r>
      <w:r>
        <w:rPr>
          <w:rStyle w:val="9"/>
          <w:rFonts w:ascii="Times New Roman" w:hAnsi="Times New Roman"/>
          <w:bCs/>
          <w:sz w:val="28"/>
          <w:szCs w:val="28"/>
        </w:rPr>
        <w:t>https://doi.org/10.33271/ebdut/92.074</w:t>
      </w:r>
      <w:r>
        <w:rPr>
          <w:rStyle w:val="9"/>
          <w:rFonts w:ascii="Times New Roman" w:hAnsi="Times New Roman"/>
          <w:bCs/>
          <w:sz w:val="28"/>
          <w:szCs w:val="28"/>
        </w:rPr>
        <w:fldChar w:fldCharType="end"/>
      </w:r>
    </w:p>
    <w:p w14:paraId="0AB2E332">
      <w:pPr>
        <w:widowControl w:val="0"/>
        <w:spacing w:after="0" w:line="240" w:lineRule="auto"/>
        <w:ind w:firstLine="709"/>
        <w:jc w:val="both"/>
        <w:rPr>
          <w:rFonts w:ascii="Times New Roman" w:hAnsi="Times New Roman"/>
          <w:bCs/>
          <w:i/>
          <w:iCs/>
          <w:sz w:val="28"/>
          <w:szCs w:val="28"/>
          <w:lang w:eastAsia="ru-RU"/>
        </w:rPr>
      </w:pPr>
      <w:r>
        <w:rPr>
          <w:rFonts w:ascii="Times New Roman" w:hAnsi="Times New Roman"/>
          <w:bCs/>
          <w:i/>
          <w:iCs/>
          <w:sz w:val="28"/>
          <w:szCs w:val="28"/>
          <w:lang w:eastAsia="ru-RU"/>
        </w:rPr>
        <w:t xml:space="preserve">Публікації, що засвідчують апробацію матеріалів дисертації: </w:t>
      </w:r>
    </w:p>
    <w:p w14:paraId="0AB2E333">
      <w:pPr>
        <w:pStyle w:val="34"/>
        <w:widowControl w:val="0"/>
        <w:ind w:firstLine="709"/>
        <w:jc w:val="both"/>
        <w:rPr>
          <w:sz w:val="28"/>
          <w:szCs w:val="28"/>
        </w:rPr>
      </w:pPr>
      <w:r>
        <w:rPr>
          <w:sz w:val="28"/>
          <w:szCs w:val="28"/>
        </w:rPr>
        <w:t>6. Козаревич С. Конкурентоспроможність підприємства в умовах сталого розвитку. Цифрова економіка і сталий розвиток: новітні тенденції у фінансах, обліку, менеджменті та соціально-поведінкових науках.</w:t>
      </w:r>
      <w:r>
        <w:rPr>
          <w:b/>
          <w:bCs/>
          <w:sz w:val="28"/>
          <w:szCs w:val="28"/>
        </w:rPr>
        <w:t xml:space="preserve"> </w:t>
      </w:r>
      <w:r>
        <w:rPr>
          <w:sz w:val="28"/>
          <w:szCs w:val="28"/>
        </w:rPr>
        <w:t>Наукове видання Закарпатського угорського інституту імені Ференца Ракоці ІІ: збірник матеріалів ІV Міжнародної науково-практичної конференції (м. Берегове, 26- 27 березня 2024 р.) / Редакційна колегія: Черничко С.С., Орос І.І., Бачо Р.Й., Пойда-Носик Н.Н., Макарович В.К., Лоскоріх Г.Л., Ганусич В.О., Стойка Н.С. та Потокі Г.Ф. Берегове–Ужгород: ЗУІ ім. Ференца Ракоці ІІ – ТОВ «РІК-У», 2024. – 464 с. (українською, угорською та англійською мовами). С. 74 – 76 URL: https://surl.li/fugehw</w:t>
      </w:r>
    </w:p>
    <w:p w14:paraId="0AB2E334">
      <w:pPr>
        <w:pStyle w:val="34"/>
        <w:widowControl w:val="0"/>
        <w:ind w:firstLine="709"/>
        <w:jc w:val="both"/>
        <w:rPr>
          <w:sz w:val="28"/>
          <w:szCs w:val="28"/>
        </w:rPr>
      </w:pPr>
      <w:r>
        <w:rPr>
          <w:sz w:val="28"/>
          <w:szCs w:val="28"/>
        </w:rPr>
        <w:t>7. Козаревич С. В. Інновація як інструмент сталого розвитку. Сучасний менеджмент : моделі, стратегії, технології :</w:t>
      </w:r>
      <w:r>
        <w:rPr>
          <w:b/>
          <w:bCs/>
          <w:sz w:val="28"/>
          <w:szCs w:val="28"/>
        </w:rPr>
        <w:t xml:space="preserve"> </w:t>
      </w:r>
      <w:r>
        <w:rPr>
          <w:sz w:val="28"/>
          <w:szCs w:val="28"/>
        </w:rPr>
        <w:t>матеріали XXV Всеукр. щоріч. студент. наук.-практ. конф. за міжнарод. участю. 25 квіт. 2024 р. – Одеса : НУ «Одеська політехніка», 2024. С. 230 – 232 URL:https://op.edu.ua/sites/default/files/publicFiles/studolympconf/_zbirka-2024-04-25_.pdf</w:t>
      </w:r>
    </w:p>
    <w:p w14:paraId="0AB2E335">
      <w:pPr>
        <w:pStyle w:val="34"/>
        <w:widowControl w:val="0"/>
        <w:ind w:firstLine="709"/>
        <w:jc w:val="both"/>
        <w:rPr>
          <w:sz w:val="28"/>
          <w:szCs w:val="28"/>
        </w:rPr>
      </w:pPr>
      <w:r>
        <w:rPr>
          <w:sz w:val="28"/>
          <w:szCs w:val="28"/>
        </w:rPr>
        <w:t>8. Козаревич С.В. Особливості інноваційного управління сучасним підприємством «Молодь: наука та інновації» 2024: матеріали XIІ Міжнародної науково-технічної конференції студентів, аспірантів та молодих вчених, Дніпро, 13–15 листопада 2024 року (у 3-х томах) / Національний технічний університет «Дніпровська політехніка» – Дніпро : НТУ «ДП»,2024. Том 2.С. 180- 182 URL:https://rmv.nmu.org.ua/ua/arkhiv-zbirok-konferentsiy/molod-nauka-ta-innovatsii-2024/molod-2024-vol2.pdf</w:t>
      </w:r>
    </w:p>
    <w:p w14:paraId="0AB2E336">
      <w:pPr>
        <w:pStyle w:val="34"/>
        <w:widowControl w:val="0"/>
        <w:ind w:firstLine="709"/>
        <w:jc w:val="both"/>
        <w:rPr>
          <w:sz w:val="28"/>
          <w:szCs w:val="28"/>
        </w:rPr>
      </w:pPr>
      <w:r>
        <w:rPr>
          <w:sz w:val="28"/>
          <w:szCs w:val="28"/>
        </w:rPr>
        <w:t>9. Козаревич С.В. Розвиток інновацій для сталого розвитку. Інтеграція наукових знань та інновацій для сталого розвитку суспільства в умовах глобальних викликів: збірник тез доповідей міжнародної науково-практичної конференції (Кременчук, 19 листопада 2024 р.): у 2 ч. Кременчук: ЦФЕНД, 2024. Ч. 1. С. 56 – 58. URL: https://www.economics.in.ua/2024/11/19-1.html</w:t>
      </w:r>
    </w:p>
    <w:p w14:paraId="0AB2E337">
      <w:pPr>
        <w:pStyle w:val="28"/>
        <w:ind w:left="0" w:firstLine="709"/>
        <w:rPr>
          <w:color w:val="000000"/>
          <w:lang w:val="ru-RU"/>
        </w:rPr>
      </w:pPr>
      <w:r>
        <w:rPr>
          <w:color w:val="000000"/>
          <w:lang w:val="ru-RU"/>
        </w:rPr>
        <w:t>10.</w:t>
      </w:r>
      <w:r>
        <w:rPr>
          <w:color w:val="000000"/>
        </w:rPr>
        <w:t> </w:t>
      </w:r>
      <w:r>
        <w:rPr>
          <w:color w:val="000000"/>
          <w:lang w:val="ru-RU"/>
        </w:rPr>
        <w:t xml:space="preserve">Козаревич С.В., Швець В.Я. Роль іміджу промислового підприємства в реалізації сталого розвитку. Актуальні проблеми та перспективи розвитку обліку, аналізу та контролю в соціально-орієнтованій системі управління підприємством : Матеріали </w:t>
      </w:r>
      <w:r>
        <w:rPr>
          <w:color w:val="000000"/>
        </w:rPr>
        <w:t>V</w:t>
      </w:r>
      <w:r>
        <w:rPr>
          <w:color w:val="000000"/>
          <w:lang w:val="ru-RU"/>
        </w:rPr>
        <w:t xml:space="preserve">ІІІ Всеукраїнської науково-практичної конференції. Частина 2. Полтавський державний аграрний університет </w:t>
      </w:r>
      <w:r>
        <w:rPr>
          <w:i/>
          <w:iCs/>
          <w:color w:val="000000"/>
          <w:lang w:val="ru-RU"/>
        </w:rPr>
        <w:t>(25 березня 2025 р.).</w:t>
      </w:r>
      <w:r>
        <w:rPr>
          <w:color w:val="000000"/>
          <w:lang w:val="ru-RU"/>
        </w:rPr>
        <w:t xml:space="preserve"> Полтава, 2025. С 157 – 159. </w:t>
      </w:r>
      <w:r>
        <w:rPr>
          <w:rFonts w:eastAsiaTheme="minorEastAsia"/>
          <w:color w:val="000000"/>
          <w:lang w:eastAsia="uk-UA"/>
        </w:rPr>
        <w:t>URL</w:t>
      </w:r>
      <w:r>
        <w:rPr>
          <w:lang w:val="ru-RU"/>
        </w:rPr>
        <w:t xml:space="preserve">: </w:t>
      </w:r>
      <w:r>
        <w:rPr>
          <w:color w:val="000000"/>
        </w:rPr>
        <w:t>https</w:t>
      </w:r>
      <w:r>
        <w:rPr>
          <w:color w:val="000000"/>
          <w:lang w:val="ru-RU"/>
        </w:rPr>
        <w:t>://</w:t>
      </w:r>
      <w:r>
        <w:rPr>
          <w:color w:val="000000"/>
        </w:rPr>
        <w:t>dspace</w:t>
      </w:r>
      <w:r>
        <w:rPr>
          <w:color w:val="000000"/>
          <w:lang w:val="ru-RU"/>
        </w:rPr>
        <w:t>.</w:t>
      </w:r>
      <w:r>
        <w:rPr>
          <w:color w:val="000000"/>
        </w:rPr>
        <w:t>nuft</w:t>
      </w:r>
      <w:r>
        <w:rPr>
          <w:color w:val="000000"/>
          <w:lang w:val="ru-RU"/>
        </w:rPr>
        <w:t>.</w:t>
      </w:r>
      <w:r>
        <w:rPr>
          <w:color w:val="000000"/>
        </w:rPr>
        <w:t>edu</w:t>
      </w:r>
      <w:r>
        <w:rPr>
          <w:color w:val="000000"/>
          <w:lang w:val="ru-RU"/>
        </w:rPr>
        <w:t>.</w:t>
      </w:r>
      <w:r>
        <w:rPr>
          <w:color w:val="000000"/>
        </w:rPr>
        <w:t>ua</w:t>
      </w:r>
      <w:r>
        <w:rPr>
          <w:color w:val="000000"/>
          <w:lang w:val="ru-RU"/>
        </w:rPr>
        <w:t>/</w:t>
      </w:r>
      <w:r>
        <w:rPr>
          <w:color w:val="000000"/>
        </w:rPr>
        <w:t>server</w:t>
      </w:r>
      <w:r>
        <w:rPr>
          <w:color w:val="000000"/>
          <w:lang w:val="ru-RU"/>
        </w:rPr>
        <w:t>/</w:t>
      </w:r>
      <w:r>
        <w:rPr>
          <w:color w:val="000000"/>
        </w:rPr>
        <w:t>api</w:t>
      </w:r>
      <w:r>
        <w:rPr>
          <w:color w:val="000000"/>
          <w:lang w:val="ru-RU"/>
        </w:rPr>
        <w:t>/</w:t>
      </w:r>
      <w:r>
        <w:rPr>
          <w:color w:val="000000"/>
        </w:rPr>
        <w:t>core</w:t>
      </w:r>
      <w:r>
        <w:rPr>
          <w:color w:val="000000"/>
          <w:lang w:val="ru-RU"/>
        </w:rPr>
        <w:t>/</w:t>
      </w:r>
      <w:r>
        <w:rPr>
          <w:color w:val="000000"/>
        </w:rPr>
        <w:t>bitstreams</w:t>
      </w:r>
      <w:r>
        <w:rPr>
          <w:color w:val="000000"/>
          <w:lang w:val="ru-RU"/>
        </w:rPr>
        <w:t>/7</w:t>
      </w:r>
      <w:r>
        <w:rPr>
          <w:color w:val="000000"/>
        </w:rPr>
        <w:t>afe</w:t>
      </w:r>
      <w:r>
        <w:rPr>
          <w:color w:val="000000"/>
          <w:lang w:val="ru-RU"/>
        </w:rPr>
        <w:t>9342-8669-4</w:t>
      </w:r>
      <w:r>
        <w:rPr>
          <w:color w:val="000000"/>
        </w:rPr>
        <w:t>c</w:t>
      </w:r>
      <w:r>
        <w:rPr>
          <w:color w:val="000000"/>
          <w:lang w:val="ru-RU"/>
        </w:rPr>
        <w:t>0</w:t>
      </w:r>
      <w:r>
        <w:rPr>
          <w:color w:val="000000"/>
        </w:rPr>
        <w:t>f</w:t>
      </w:r>
      <w:r>
        <w:rPr>
          <w:color w:val="000000"/>
          <w:lang w:val="ru-RU"/>
        </w:rPr>
        <w:t>-</w:t>
      </w:r>
      <w:r>
        <w:rPr>
          <w:color w:val="000000"/>
        </w:rPr>
        <w:t>a</w:t>
      </w:r>
      <w:r>
        <w:rPr>
          <w:color w:val="000000"/>
          <w:lang w:val="ru-RU"/>
        </w:rPr>
        <w:t>9</w:t>
      </w:r>
      <w:r>
        <w:rPr>
          <w:color w:val="000000"/>
        </w:rPr>
        <w:t>b</w:t>
      </w:r>
      <w:r>
        <w:rPr>
          <w:color w:val="000000"/>
          <w:lang w:val="ru-RU"/>
        </w:rPr>
        <w:t>4-</w:t>
      </w:r>
      <w:r>
        <w:rPr>
          <w:color w:val="000000"/>
        </w:rPr>
        <w:t>c</w:t>
      </w:r>
      <w:r>
        <w:rPr>
          <w:color w:val="000000"/>
          <w:lang w:val="ru-RU"/>
        </w:rPr>
        <w:t>6</w:t>
      </w:r>
      <w:r>
        <w:rPr>
          <w:color w:val="000000"/>
        </w:rPr>
        <w:t>bd</w:t>
      </w:r>
      <w:r>
        <w:rPr>
          <w:color w:val="000000"/>
          <w:lang w:val="ru-RU"/>
        </w:rPr>
        <w:t>06747</w:t>
      </w:r>
      <w:r>
        <w:rPr>
          <w:color w:val="000000"/>
        </w:rPr>
        <w:t>c</w:t>
      </w:r>
      <w:r>
        <w:rPr>
          <w:color w:val="000000"/>
          <w:lang w:val="ru-RU"/>
        </w:rPr>
        <w:t>35/</w:t>
      </w:r>
      <w:r>
        <w:rPr>
          <w:color w:val="000000"/>
        </w:rPr>
        <w:t>content</w:t>
      </w:r>
    </w:p>
    <w:p w14:paraId="0AB2E338">
      <w:pPr>
        <w:pStyle w:val="17"/>
        <w:spacing w:line="240" w:lineRule="auto"/>
        <w:ind w:firstLine="709"/>
        <w:rPr>
          <w:rFonts w:ascii="Times New Roman" w:hAnsi="Times New Roman" w:cs="Times New Roman"/>
          <w:w w:val="100"/>
          <w:sz w:val="28"/>
          <w:szCs w:val="28"/>
          <w:lang w:val="ru-RU"/>
        </w:rPr>
      </w:pPr>
    </w:p>
    <w:p w14:paraId="462C0F5C">
      <w:pPr>
        <w:pStyle w:val="17"/>
        <w:spacing w:line="240" w:lineRule="auto"/>
        <w:ind w:firstLine="709"/>
        <w:rPr>
          <w:rFonts w:ascii="Times New Roman" w:hAnsi="Times New Roman" w:cs="Times New Roman"/>
          <w:w w:val="100"/>
          <w:sz w:val="28"/>
          <w:szCs w:val="28"/>
          <w:lang w:val="ru-RU"/>
        </w:rPr>
      </w:pPr>
    </w:p>
    <w:p w14:paraId="0AB2E339">
      <w:pPr>
        <w:pStyle w:val="17"/>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У дискусії взяли участь (голова, рецензенти, офіційні опоненти).</w:t>
      </w:r>
    </w:p>
    <w:p w14:paraId="0AB2E33A">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Голова ради:</w:t>
      </w:r>
    </w:p>
    <w:p w14:paraId="0AB2E33B">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1. Бардась Артем Володимирович, доктор економічних наук, професор, директор навчально-наукового інституту економіки НТУ «Дніпровська політехніка», м. Дніпро. Зауважень немає.</w:t>
      </w:r>
    </w:p>
    <w:p w14:paraId="0AB2E33C">
      <w:pPr>
        <w:pStyle w:val="28"/>
        <w:numPr>
          <w:ilvl w:val="0"/>
          <w:numId w:val="1"/>
        </w:numPr>
        <w:tabs>
          <w:tab w:val="left" w:pos="1167"/>
        </w:tabs>
        <w:ind w:left="0" w:firstLine="709"/>
        <w:contextualSpacing/>
        <w:rPr>
          <w:lang w:val="uk-UA"/>
        </w:rPr>
      </w:pPr>
      <w:bookmarkStart w:id="2" w:name="OLE_LINK11"/>
      <w:r>
        <w:rPr>
          <w:lang w:val="uk-UA"/>
        </w:rPr>
        <w:t xml:space="preserve">Запитання 1: </w:t>
      </w:r>
      <w:bookmarkEnd w:id="2"/>
      <w:r>
        <w:rPr>
          <w:lang w:val="uk-UA"/>
        </w:rPr>
        <w:t>Які основні критерії функціонування підприємств промислових регіонів та як вони впливають на ефективність їх діяльності?</w:t>
      </w:r>
    </w:p>
    <w:p w14:paraId="0AB2E33D">
      <w:pPr>
        <w:pStyle w:val="28"/>
        <w:widowControl/>
        <w:numPr>
          <w:ilvl w:val="0"/>
          <w:numId w:val="1"/>
        </w:numPr>
        <w:tabs>
          <w:tab w:val="left" w:pos="1167"/>
        </w:tabs>
        <w:autoSpaceDE/>
        <w:autoSpaceDN/>
        <w:ind w:left="0" w:firstLine="709"/>
        <w:contextualSpacing/>
        <w:rPr>
          <w:lang w:val="uk-UA"/>
        </w:rPr>
      </w:pPr>
      <w:r>
        <w:rPr>
          <w:lang w:val="uk-UA"/>
        </w:rPr>
        <w:t>Запитання 2: Як реалізується підхід «економіка-екологія-людина» для забезпечення сталого розвитку підприємств, регіонів і країни?</w:t>
      </w:r>
    </w:p>
    <w:p w14:paraId="0AB2E33E">
      <w:pPr>
        <w:pStyle w:val="13"/>
        <w:spacing w:line="240" w:lineRule="auto"/>
        <w:ind w:firstLine="709"/>
        <w:rPr>
          <w:rFonts w:ascii="Times New Roman" w:hAnsi="Times New Roman" w:cs="Times New Roman"/>
          <w:w w:val="100"/>
          <w:sz w:val="28"/>
          <w:szCs w:val="28"/>
        </w:rPr>
      </w:pPr>
      <w:r>
        <w:rPr>
          <w:rFonts w:ascii="Times New Roman" w:hAnsi="Times New Roman" w:cs="Times New Roman"/>
          <w:bCs/>
          <w:w w:val="100"/>
          <w:sz w:val="28"/>
          <w:szCs w:val="28"/>
        </w:rPr>
        <w:t>Козаревич С.В.</w:t>
      </w:r>
      <w:r>
        <w:rPr>
          <w:rFonts w:ascii="Times New Roman" w:hAnsi="Times New Roman" w:cs="Times New Roman"/>
          <w:w w:val="100"/>
          <w:sz w:val="28"/>
          <w:szCs w:val="28"/>
        </w:rPr>
        <w:t xml:space="preserve"> відповідь: </w:t>
      </w:r>
    </w:p>
    <w:p w14:paraId="0AB2E33F">
      <w:pPr>
        <w:tabs>
          <w:tab w:val="left" w:pos="1167"/>
        </w:tabs>
        <w:spacing w:after="0" w:line="240" w:lineRule="auto"/>
        <w:ind w:firstLine="709"/>
        <w:jc w:val="both"/>
        <w:rPr>
          <w:rFonts w:ascii="Times New Roman" w:hAnsi="Times New Roman"/>
          <w:sz w:val="28"/>
          <w:szCs w:val="28"/>
        </w:rPr>
      </w:pPr>
      <w:r>
        <w:rPr>
          <w:rFonts w:ascii="Times New Roman" w:hAnsi="Times New Roman"/>
          <w:sz w:val="28"/>
          <w:szCs w:val="28"/>
        </w:rPr>
        <w:t>Запитання 1: Критерії функціонування підприємств промислових регіонів можна поділити на економічні, соціальні, технологічні та екологічні.Комплексне оцінювання цих критеріїв дозволяє сформувати стратегічні управлінські рішення, підвищити ефективність функціонування підприємств і сприяти сталому розвитку промислових регіонів.</w:t>
      </w:r>
    </w:p>
    <w:p w14:paraId="0AB2E340">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 xml:space="preserve">Запитання 2: </w:t>
      </w:r>
      <w:r>
        <w:rPr>
          <w:rFonts w:ascii="Times New Roman" w:hAnsi="Times New Roman" w:cs="Times New Roman"/>
          <w:sz w:val="28"/>
          <w:szCs w:val="28"/>
        </w:rPr>
        <w:t>Підхід «економіка-екологія-людина» передбачає інтеграцію трьох ключових аспектів у діяльність підприємств промислових регіонів для досягнення сталого розвитку. Економічний аспект забезпечує ефективне використання ресурсів, фінансову стабільність і зростання продуктивності. Екологічний аспект гарантує дотримання екологічних стандартів, мінімізацію впливу на довкілля та раціональне використання природних ресурсів. Соціальний аспект спрямований на захист прав працівників, розвиток людського капіталу та покращення якості життя населення. Комплексне впровадження цих трьох компонентів формує модель «підприємство-регіон-країна», яка забезпечує гармонійний розвиток економіки, суспільства та довкілля на всіх рівнях.</w:t>
      </w:r>
    </w:p>
    <w:p w14:paraId="1D116295">
      <w:pPr>
        <w:pStyle w:val="13"/>
        <w:spacing w:line="240" w:lineRule="auto"/>
        <w:ind w:firstLine="709"/>
        <w:rPr>
          <w:rFonts w:ascii="Times New Roman" w:hAnsi="Times New Roman" w:cs="Times New Roman"/>
          <w:w w:val="100"/>
          <w:sz w:val="28"/>
          <w:szCs w:val="28"/>
        </w:rPr>
      </w:pPr>
    </w:p>
    <w:p w14:paraId="0AB2E341">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Рецензенти:</w:t>
      </w:r>
    </w:p>
    <w:p w14:paraId="0AB2E342">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 xml:space="preserve">2. </w:t>
      </w:r>
      <w:r>
        <w:rPr>
          <w:rFonts w:ascii="Times New Roman" w:hAnsi="Times New Roman" w:eastAsia="Times New Roman" w:cs="Times New Roman"/>
          <w:b/>
          <w:bCs/>
          <w:color w:val="auto"/>
          <w:sz w:val="28"/>
          <w:szCs w:val="28"/>
          <w:lang w:eastAsia="ru-RU"/>
        </w:rPr>
        <w:t>Іванова Марина Іллівна</w:t>
      </w:r>
      <w:r>
        <w:rPr>
          <w:rFonts w:ascii="Times New Roman" w:hAnsi="Times New Roman" w:eastAsia="Times New Roman" w:cs="Times New Roman"/>
          <w:color w:val="auto"/>
          <w:sz w:val="28"/>
          <w:szCs w:val="28"/>
          <w:lang w:eastAsia="ru-RU"/>
        </w:rPr>
        <w:t>,</w:t>
      </w:r>
      <w:r>
        <w:rPr>
          <w:rFonts w:ascii="Times New Roman" w:hAnsi="Times New Roman" w:eastAsia="Times New Roman" w:cs="Times New Roman"/>
          <w:bCs/>
          <w:iCs/>
          <w:color w:val="auto"/>
          <w:sz w:val="28"/>
          <w:szCs w:val="28"/>
          <w:lang w:eastAsia="ru-RU"/>
        </w:rPr>
        <w:t xml:space="preserve"> </w:t>
      </w:r>
      <w:r>
        <w:rPr>
          <w:rFonts w:ascii="Times New Roman" w:hAnsi="Times New Roman" w:eastAsia="Times New Roman" w:cs="Times New Roman"/>
          <w:color w:val="auto"/>
          <w:sz w:val="28"/>
          <w:szCs w:val="28"/>
          <w:lang w:eastAsia="ru-RU"/>
        </w:rPr>
        <w:t>д.е.н</w:t>
      </w:r>
      <w:r>
        <w:rPr>
          <w:rFonts w:ascii="Times New Roman" w:hAnsi="Times New Roman" w:eastAsia="Times New Roman" w:cs="Times New Roman"/>
          <w:bCs/>
          <w:iCs/>
          <w:color w:val="auto"/>
          <w:sz w:val="28"/>
          <w:szCs w:val="28"/>
          <w:lang w:eastAsia="ru-RU"/>
        </w:rPr>
        <w:t xml:space="preserve">., професор, професор </w:t>
      </w:r>
      <w:r>
        <w:rPr>
          <w:rFonts w:ascii="Times New Roman" w:hAnsi="Times New Roman" w:eastAsia="Times New Roman" w:cs="Times New Roman"/>
          <w:color w:val="auto"/>
          <w:sz w:val="28"/>
          <w:szCs w:val="28"/>
          <w:lang w:eastAsia="ru-RU"/>
        </w:rPr>
        <w:t>кафедри менеджменту</w:t>
      </w:r>
      <w:r>
        <w:rPr>
          <w:rFonts w:ascii="Times New Roman" w:hAnsi="Times New Roman" w:eastAsia="Times New Roman" w:cs="Times New Roman"/>
          <w:bCs/>
          <w:iCs/>
          <w:color w:val="auto"/>
          <w:sz w:val="28"/>
          <w:szCs w:val="28"/>
          <w:lang w:eastAsia="ru-RU"/>
        </w:rPr>
        <w:t xml:space="preserve"> </w:t>
      </w:r>
      <w:r>
        <w:rPr>
          <w:rFonts w:ascii="Times New Roman" w:hAnsi="Times New Roman" w:cs="Times New Roman"/>
          <w:sz w:val="28"/>
          <w:szCs w:val="28"/>
        </w:rPr>
        <w:t>НТУ «Дніпровська політехніка», м. Дніпро</w:t>
      </w:r>
      <w:r>
        <w:rPr>
          <w:rFonts w:ascii="Times New Roman" w:hAnsi="Times New Roman" w:cs="Times New Roman"/>
          <w:w w:val="100"/>
          <w:sz w:val="28"/>
          <w:szCs w:val="28"/>
        </w:rPr>
        <w:t xml:space="preserve"> </w:t>
      </w:r>
    </w:p>
    <w:p w14:paraId="0AB2E343">
      <w:pPr>
        <w:pStyle w:val="13"/>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цілому дисертація Козаревича Семена Вікторовича заслуговує на позитивну оцінку, однак слід зазначити окремі дискусійні положення: </w:t>
      </w:r>
    </w:p>
    <w:p w14:paraId="0AB2E344">
      <w:pPr>
        <w:pStyle w:val="13"/>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Рекомендовано 1 розділ «Теоретико-концептуальні засади управління сталим розвитком промислових регіонів» назвати «Теоретико-концептуальні засади управління сталим розвитком підприємств промислових регіонів», оскільки всі підпункти присвячені дослідженню саме розвитку промислових підприємств, а не регіонів; </w:t>
      </w:r>
    </w:p>
    <w:p w14:paraId="0AB2E345">
      <w:pPr>
        <w:pStyle w:val="13"/>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2. У п.п. 1.3. автором на рисунку 1.8 (стор. 81) запропоновано сучасний підхід управління сталістю підприємств. Вважаємо за доцільне додавання блоку зворотного зв’язку, механізму моніторингу результатів, що дозволить використати переваги системного підходу до оцінювання ефективності впроваджених стратегій та підвищення адаптивності підприємств до змін зовнішнього середовища. </w:t>
      </w:r>
    </w:p>
    <w:p w14:paraId="0AB2E346">
      <w:pPr>
        <w:pStyle w:val="13"/>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3. Автором в п.п. 2.1 на рисунку 2.3 (стор. 99) наведено залежність позиції України від витрат та інновації. Вважаємо за доцільне додати лінії тренду для ключових секторів економіки, що дозволить підтвердити ключову роль саме промисловості у забезпеченні інноваційного розвитку України за рахунок інвестицій. </w:t>
      </w:r>
    </w:p>
    <w:p w14:paraId="0AB2E347">
      <w:pPr>
        <w:pStyle w:val="13"/>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4. Автором в п.п. 2.3 в таблиці 2.18 (стор. 135) наведена порівняльна характеристика підходів до оцінки потенціалу сталого розвитку. Вважаємо, що для розширення можливого інструментарію доцільно додати та порівняти методи експертної оцінки та матрично-рангового підходу, які можуть бути використані саме для аналізу даних промислових підприємств. </w:t>
      </w:r>
    </w:p>
    <w:p w14:paraId="0AB2E348">
      <w:pPr>
        <w:pStyle w:val="13"/>
        <w:spacing w:line="240" w:lineRule="auto"/>
        <w:ind w:firstLine="709"/>
        <w:rPr>
          <w:rFonts w:ascii="Times New Roman" w:hAnsi="Times New Roman" w:cs="Times New Roman"/>
          <w:sz w:val="28"/>
          <w:szCs w:val="28"/>
          <w:highlight w:val="yellow"/>
        </w:rPr>
      </w:pPr>
      <w:r>
        <w:rPr>
          <w:rFonts w:ascii="Times New Roman" w:hAnsi="Times New Roman" w:cs="Times New Roman"/>
          <w:sz w:val="28"/>
          <w:szCs w:val="28"/>
        </w:rPr>
        <w:t>5. У п.п. 3.3 в таблиці 3.15 (стор. 212) наведено Дорожню карту формування та розвитку CSRin для промислових підприємств України. Автору рекомендовано додати стовпчик «Прогнозовані витрати», «Прогнозовані доходи», «Ефект та ефективність», додати необхідні дані та розрахунки, що дозволить більш наочно обґрунтувати доцільність дотримання запропонованої дорожньої карти. Незважаючи на зазначені вище зауваження та дискусійні питання, дисертаційна робота заслуговує позитивної оцінки та містить наукову і практичну цінність у сформульованих положеннях, висновках і рекомендаціях.</w:t>
      </w:r>
    </w:p>
    <w:p w14:paraId="0AB2E349">
      <w:pPr>
        <w:pStyle w:val="28"/>
        <w:numPr>
          <w:ilvl w:val="0"/>
          <w:numId w:val="2"/>
        </w:numPr>
        <w:tabs>
          <w:tab w:val="left" w:pos="1167"/>
        </w:tabs>
        <w:ind w:left="0" w:firstLine="709"/>
        <w:contextualSpacing/>
        <w:rPr>
          <w:lang w:val="ru-RU"/>
        </w:rPr>
      </w:pPr>
      <w:r>
        <w:rPr>
          <w:lang w:val="ru-RU"/>
        </w:rPr>
        <w:t>Запитання 1: Що показує матриця сталого розвитку моделі «підприємство-регіон-країна» і як її використовують для управління сталим розвитком?</w:t>
      </w:r>
    </w:p>
    <w:p w14:paraId="0AB2E34A">
      <w:pPr>
        <w:pStyle w:val="28"/>
        <w:numPr>
          <w:ilvl w:val="0"/>
          <w:numId w:val="2"/>
        </w:numPr>
        <w:tabs>
          <w:tab w:val="left" w:pos="1167"/>
        </w:tabs>
        <w:ind w:left="0" w:firstLine="709"/>
        <w:contextualSpacing/>
        <w:rPr>
          <w:lang w:val="ru-RU"/>
        </w:rPr>
      </w:pPr>
      <w:r>
        <w:rPr>
          <w:lang w:val="ru-RU"/>
        </w:rPr>
        <w:t>Запитання 2: Які ключові аспекти сучасного підходу до управління сталістю підприємств у промислових регіонах України?</w:t>
      </w:r>
    </w:p>
    <w:p w14:paraId="0AB2E34B">
      <w:pPr>
        <w:pStyle w:val="13"/>
        <w:spacing w:line="240" w:lineRule="auto"/>
        <w:ind w:firstLine="709"/>
        <w:rPr>
          <w:rFonts w:ascii="Times New Roman" w:hAnsi="Times New Roman" w:cs="Times New Roman"/>
          <w:bCs/>
          <w:w w:val="100"/>
          <w:sz w:val="28"/>
          <w:szCs w:val="28"/>
        </w:rPr>
      </w:pPr>
    </w:p>
    <w:p w14:paraId="22B7BC52">
      <w:pPr>
        <w:pStyle w:val="13"/>
        <w:spacing w:line="240" w:lineRule="auto"/>
        <w:ind w:firstLine="709"/>
        <w:rPr>
          <w:rFonts w:ascii="Times New Roman" w:hAnsi="Times New Roman" w:cs="Times New Roman"/>
          <w:bCs/>
          <w:w w:val="100"/>
          <w:sz w:val="28"/>
          <w:szCs w:val="28"/>
        </w:rPr>
      </w:pPr>
    </w:p>
    <w:p w14:paraId="0AB2E34C">
      <w:pPr>
        <w:pStyle w:val="13"/>
        <w:spacing w:line="240" w:lineRule="auto"/>
        <w:ind w:firstLine="709"/>
        <w:rPr>
          <w:rFonts w:ascii="Times New Roman" w:hAnsi="Times New Roman" w:cs="Times New Roman"/>
          <w:w w:val="100"/>
          <w:sz w:val="28"/>
          <w:szCs w:val="28"/>
        </w:rPr>
      </w:pPr>
      <w:r>
        <w:rPr>
          <w:rFonts w:ascii="Times New Roman" w:hAnsi="Times New Roman" w:cs="Times New Roman"/>
          <w:bCs/>
          <w:w w:val="100"/>
          <w:sz w:val="28"/>
          <w:szCs w:val="28"/>
        </w:rPr>
        <w:t>Козаревич С.В.</w:t>
      </w:r>
      <w:r>
        <w:rPr>
          <w:rFonts w:ascii="Times New Roman" w:hAnsi="Times New Roman" w:cs="Times New Roman"/>
          <w:w w:val="100"/>
          <w:sz w:val="28"/>
          <w:szCs w:val="28"/>
        </w:rPr>
        <w:t xml:space="preserve"> відповідь на зауваження: </w:t>
      </w:r>
    </w:p>
    <w:p w14:paraId="0AB2E34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Відповідь на друге зауваження хочу побудувати таким чином. У роботі запропоновано сучасний підхід управління сталістю підприємств. Отримані результати забезпечують формування стратегічного контуру управління, у межах якого відбувається розроблення цілей довгострокового розвитку, що охоплюють економічну результативність, екологічне вдосконалення та соціальну стабільність. У цьому контурі концептуальна модель інтегрованого управління передбачає синхронізацію традиційних стратегічних інструментів із сучасними механізмами управління сталим розвитком, включаючи екологічні стандарти, соціальні програми, цифрові технології управління та інноваційні рішення у сфері виробничої модернізації.</w:t>
      </w:r>
    </w:p>
    <w:p w14:paraId="0AB2E34E">
      <w:pPr>
        <w:pStyle w:val="28"/>
        <w:tabs>
          <w:tab w:val="left" w:pos="1167"/>
        </w:tabs>
        <w:ind w:left="0" w:firstLine="709"/>
        <w:rPr>
          <w:lang w:val="ru-RU"/>
        </w:rPr>
      </w:pPr>
      <w:r>
        <w:rPr>
          <w:lang w:val="ru-RU"/>
        </w:rPr>
        <w:t xml:space="preserve">На третє зауваження щодо </w:t>
      </w:r>
      <w:r>
        <w:rPr>
          <w:lang w:val="ru-RU" w:eastAsia="ru-RU"/>
        </w:rPr>
        <w:t xml:space="preserve">залежності позиції України від витрат та інновації. Починаючи з 2023 року спостерігається поступове покращення рейтингових позицій – до 54 місця у 2023 р. та прогнозних 51 місця у 2026 р. Поліноміальні тренди свідчать про позитивну довгострокову динаміку фінансування </w:t>
      </w:r>
      <w:r>
        <w:rPr>
          <w:lang w:eastAsia="ru-RU"/>
        </w:rPr>
        <w:t>R</w:t>
      </w:r>
      <w:r>
        <w:rPr>
          <w:lang w:val="ru-RU" w:eastAsia="ru-RU"/>
        </w:rPr>
        <w:t>&amp;</w:t>
      </w:r>
      <w:r>
        <w:rPr>
          <w:lang w:eastAsia="ru-RU"/>
        </w:rPr>
        <w:t>D</w:t>
      </w:r>
      <w:r>
        <w:rPr>
          <w:lang w:val="ru-RU" w:eastAsia="ru-RU"/>
        </w:rPr>
        <w:t xml:space="preserve"> (</w:t>
      </w:r>
      <w:r>
        <w:rPr>
          <w:lang w:eastAsia="ru-RU"/>
        </w:rPr>
        <w:t>R</w:t>
      </w:r>
      <w:r>
        <w:rPr>
          <w:lang w:val="ru-RU" w:eastAsia="ru-RU"/>
        </w:rPr>
        <w:t>²≈0,91) та нелінійний, але відновлювальний характер інноваційних позицій країни. Загалом графік демонструє, що зростання інвестицій у науково-дослідну діяльність створює передумови для поступового підвищення інноваційної конкурентоспроможності України.</w:t>
      </w:r>
    </w:p>
    <w:p w14:paraId="0AB2E34F">
      <w:pPr>
        <w:pStyle w:val="28"/>
        <w:tabs>
          <w:tab w:val="left" w:pos="1167"/>
        </w:tabs>
        <w:ind w:left="0" w:firstLine="709"/>
        <w:rPr>
          <w:b/>
          <w:bCs/>
          <w:i/>
          <w:iCs/>
          <w:lang w:val="ru-RU"/>
        </w:rPr>
      </w:pPr>
      <w:r>
        <w:rPr>
          <w:lang w:val="ru-RU"/>
        </w:rPr>
        <w:t xml:space="preserve">На четверте зауваження щодо порівняльної характеристики підходів до оцінки потенціалу сталого розвитку. </w:t>
      </w:r>
      <w:r>
        <w:rPr>
          <w:lang w:val="ru-RU" w:eastAsia="ru-RU"/>
        </w:rPr>
        <w:t>Комплексна оцінка потенціалу сталого розвитку підприємств з урахуванням економічної, екологічної та соціальної складових ґрунтується на застосуванні системи показників, яка дозволяє здійснювати багатовимірний аналіз ефективності використання ресурсів, рівня відповідності принципам сталого розвитку та здатності підприємства до довгострокового функціонування. У сучасних умовах інтенсивної трансформації промислового сектору, переходу до «зеленої» економіки та підвищення соціальних стандартів особливо актуальним є формування системи індикаторів, що враховує специфіку взаємодії економічних, екологічних і соціальних факторів.</w:t>
      </w:r>
    </w:p>
    <w:p w14:paraId="0AB2E350">
      <w:pPr>
        <w:pStyle w:val="28"/>
        <w:tabs>
          <w:tab w:val="left" w:pos="1167"/>
        </w:tabs>
        <w:ind w:left="0" w:firstLine="709"/>
        <w:rPr>
          <w:lang w:val="uk-UA"/>
        </w:rPr>
      </w:pPr>
      <w:r>
        <w:rPr>
          <w:lang w:val="ru-RU"/>
        </w:rPr>
        <w:t xml:space="preserve">Шановна Марино Іллівно, ми повністю погоджуємось із Вашим першим та п’ятим зауваженням щодо назви 1-шо розділу та </w:t>
      </w:r>
      <w:r>
        <w:rPr>
          <w:lang w:val="ru-RU" w:eastAsia="ru-RU"/>
        </w:rPr>
        <w:t xml:space="preserve">Дорожньої карти формування розвитку </w:t>
      </w:r>
      <w:r>
        <w:rPr>
          <w:lang w:eastAsia="ru-RU"/>
        </w:rPr>
        <w:t>CSRin</w:t>
      </w:r>
      <w:r>
        <w:rPr>
          <w:lang w:val="ru-RU" w:eastAsia="ru-RU"/>
        </w:rPr>
        <w:t xml:space="preserve"> для промислових підприємств України.</w:t>
      </w:r>
      <w:r>
        <w:rPr>
          <w:lang w:val="ru-RU"/>
        </w:rPr>
        <w:t xml:space="preserve"> Вони є цілком слушними та перспективними для наших подальших наукових розвідок. Приймаємо його та будемо працювати у в майбутньому у цьому напрямку. Щиро дякуємо Вам!</w:t>
      </w:r>
    </w:p>
    <w:p w14:paraId="0AB2E351">
      <w:pPr>
        <w:pStyle w:val="28"/>
        <w:tabs>
          <w:tab w:val="left" w:pos="1167"/>
        </w:tabs>
        <w:ind w:left="0" w:firstLine="709"/>
        <w:rPr>
          <w:lang w:val="ru-RU"/>
        </w:rPr>
      </w:pPr>
      <w:r>
        <w:rPr>
          <w:lang w:val="uk-UA"/>
        </w:rPr>
        <w:t xml:space="preserve">Відповідь на запитання 1. Матриця сталого розвитку моделі «підприємство-регіон-країна» відображає взаємозв’язок між економічними, екологічними та соціальними показниками на трьох рівнях управління. На рівні підприємства оцінюються ефективність виробництва, інновації, екологічна безпека та умови праці. </w:t>
      </w:r>
      <w:r>
        <w:rPr>
          <w:lang w:val="ru-RU"/>
        </w:rPr>
        <w:t>На регіональному рівні аналізується розвиток інфраструктури, зайнятість населення, екологічний стан території та соціальна стабільність. На державному рівні враховуються макроекономічні показники, політика сталого розвитку та національні екологічні стандарти. Використання матриці дозволяє інтегрувати дані з різних рівнів для прийняття стратегічних рішень і забезпечення збалансованого розвитку економіки, суспільства та довкілля.</w:t>
      </w:r>
    </w:p>
    <w:p w14:paraId="0AB2E352">
      <w:pPr>
        <w:pStyle w:val="28"/>
        <w:tabs>
          <w:tab w:val="left" w:pos="1167"/>
        </w:tabs>
        <w:ind w:left="0" w:firstLine="709"/>
        <w:rPr>
          <w:lang w:val="ru-RU"/>
        </w:rPr>
      </w:pPr>
      <w:r>
        <w:rPr>
          <w:lang w:val="uk-UA"/>
        </w:rPr>
        <w:t xml:space="preserve">Відповідь на запитання 2. Сучасний підхід до управління сталістю підприємств промислових регіонів базується на інтеграції економічних, соціальних та екологічних цілей у стратегію розвитку. </w:t>
      </w:r>
      <w:r>
        <w:rPr>
          <w:lang w:val="ru-RU"/>
        </w:rPr>
        <w:t>Основні аспекти включають: Використання концепції сталого розвитку та Цілей сталого розвитку ООН (</w:t>
      </w:r>
      <w:r>
        <w:t>SDGs</w:t>
      </w:r>
      <w:r>
        <w:rPr>
          <w:lang w:val="ru-RU"/>
        </w:rPr>
        <w:t>) для стратегічного планування. Впровадження інноваційних технологій та цифрових інструментів для підвищення ефективності виробництва та скорочення негативного впливу на довкілля. Розробку «дорожніх карт» інтегрованого розвитку, що поєднують фінансові, технологічні та екологічні інструменти управління. Таким чином, сучасний підхід забезпечує довгострокову конкурентоспроможність підприємств та сприяє сталому розвитку промислових регіонів.</w:t>
      </w:r>
    </w:p>
    <w:p w14:paraId="6F99EC78">
      <w:pPr>
        <w:pStyle w:val="10"/>
        <w:spacing w:before="0" w:beforeAutospacing="0" w:after="0" w:afterAutospacing="0"/>
        <w:ind w:firstLine="709"/>
        <w:jc w:val="both"/>
        <w:rPr>
          <w:sz w:val="28"/>
          <w:szCs w:val="28"/>
          <w:lang w:val="uk-UA"/>
        </w:rPr>
      </w:pPr>
    </w:p>
    <w:p w14:paraId="0AB2E353">
      <w:pPr>
        <w:pStyle w:val="10"/>
        <w:spacing w:before="0" w:beforeAutospacing="0" w:after="0" w:afterAutospacing="0"/>
        <w:ind w:firstLine="709"/>
        <w:jc w:val="both"/>
        <w:rPr>
          <w:sz w:val="28"/>
          <w:szCs w:val="28"/>
          <w:lang w:val="uk-UA"/>
        </w:rPr>
      </w:pPr>
      <w:r>
        <w:rPr>
          <w:sz w:val="28"/>
          <w:szCs w:val="28"/>
        </w:rPr>
        <w:t xml:space="preserve">3. </w:t>
      </w:r>
      <w:r>
        <w:rPr>
          <w:b/>
          <w:bCs/>
          <w:sz w:val="28"/>
          <w:szCs w:val="28"/>
          <w:lang w:val="uk-UA"/>
        </w:rPr>
        <w:t>Бойченко Микола Вікторович</w:t>
      </w:r>
      <w:r>
        <w:rPr>
          <w:b/>
          <w:bCs/>
          <w:iCs/>
          <w:sz w:val="28"/>
          <w:szCs w:val="28"/>
          <w:lang w:val="uk-UA"/>
        </w:rPr>
        <w:t>,</w:t>
      </w:r>
      <w:r>
        <w:rPr>
          <w:bCs/>
          <w:iCs/>
          <w:sz w:val="28"/>
          <w:szCs w:val="28"/>
          <w:lang w:val="uk-UA"/>
        </w:rPr>
        <w:t xml:space="preserve"> </w:t>
      </w:r>
      <w:r>
        <w:rPr>
          <w:sz w:val="28"/>
          <w:szCs w:val="28"/>
          <w:lang w:val="uk-UA"/>
        </w:rPr>
        <w:t>д.е.н</w:t>
      </w:r>
      <w:r>
        <w:rPr>
          <w:bCs/>
          <w:iCs/>
          <w:sz w:val="28"/>
          <w:szCs w:val="28"/>
          <w:lang w:val="uk-UA"/>
        </w:rPr>
        <w:t xml:space="preserve">., професор, професор </w:t>
      </w:r>
      <w:r>
        <w:rPr>
          <w:sz w:val="28"/>
          <w:szCs w:val="28"/>
          <w:lang w:val="uk-UA"/>
        </w:rPr>
        <w:t>кафедри менеджменту НТУ «Дніпровська політехніка», м. Дніпро</w:t>
      </w:r>
    </w:p>
    <w:p w14:paraId="0AB2E354">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 xml:space="preserve">Наукові результати дисертаційного дослідження Козаревича С.В. заслуговують на позитивну оцінку. Але, варто вказати на окремі дискусійні моменти та висловити деякі зауваження стосовно роботи: </w:t>
      </w:r>
    </w:p>
    <w:p w14:paraId="0AB2E355">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 xml:space="preserve">1.У підрозділі 1.2. автором запропоновано методичні підходи до формування моделі взаємодії «підприємство–регіон–країна» з урахуванням економічних, екологічних і соціальних пріоритетів. На нашу думку, робота значно б виграла, якби автор доповнив запропоновану модель кількісним інструментарієм її апробації, зокрема розробкою системи індикаторів та інтегрального показника оцінювання ефективності взаємодії на кожному рівні управління. </w:t>
      </w:r>
    </w:p>
    <w:p w14:paraId="0AB2E356">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 xml:space="preserve">2.Автором в підрозділі 1.2, рисунок 1.5 наведено реалізацію підходу «економіка–екологія–людина» для забезпечення сталого розвитку моделі «підприємство–регіон–країна». На нашу думку, доцільно було б додати заходи щодо декарбонізації, підвищення енергоефективності та раціонального використання природних ресурсів. </w:t>
      </w:r>
    </w:p>
    <w:p w14:paraId="0AB2E357">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3.Достатньо уваги в роботі приділено аналітичній частині, а саме аналізу техніко-економічного та фінансового стану промислових підприємств за період  2021–2024 рр., результати якого представлено в таблиці 2.22. «Середні значення показників, що використовуються (економіка–екологія–людина) з 2021–2024 рр.», проте автору доцільно було б більше акцентувати увагу саме на аналізі зростання економічної складової за рахунок погіршення екологічної; визначити наявність асиметрії розвитку та передбачити використання цих даних для прогнозування розвитку інноваційного потенціалу промислових підприємств регіонів. Незважаючи на зазначені вище зауваження та дискусійні питання, дисертаційна робота заслуговує позитивної оцінки та містить наукову і практичну цінність у сформульованих положеннях, висновках і рекомендаціях.</w:t>
      </w:r>
    </w:p>
    <w:p w14:paraId="0AB2E358">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 xml:space="preserve">Запитання 1: </w:t>
      </w:r>
      <w:r>
        <w:rPr>
          <w:rFonts w:ascii="Times New Roman" w:hAnsi="Times New Roman" w:cs="Times New Roman"/>
          <w:sz w:val="28"/>
          <w:szCs w:val="28"/>
        </w:rPr>
        <w:t>Як поєднуються ресурсно-орієнтований та індикаторний підходи в управлінні промисловим регіоном?</w:t>
      </w:r>
    </w:p>
    <w:p w14:paraId="0AB2E359">
      <w:pPr>
        <w:pStyle w:val="13"/>
        <w:spacing w:line="240" w:lineRule="auto"/>
        <w:ind w:firstLine="709"/>
        <w:rPr>
          <w:rFonts w:ascii="Times New Roman" w:hAnsi="Times New Roman" w:cs="Times New Roman"/>
          <w:bCs/>
          <w:w w:val="100"/>
          <w:sz w:val="28"/>
          <w:szCs w:val="28"/>
        </w:rPr>
      </w:pPr>
      <w:r>
        <w:rPr>
          <w:rFonts w:ascii="Times New Roman" w:hAnsi="Times New Roman" w:cs="Times New Roman"/>
          <w:w w:val="100"/>
          <w:sz w:val="28"/>
          <w:szCs w:val="28"/>
        </w:rPr>
        <w:t xml:space="preserve">Запитання 2: </w:t>
      </w:r>
      <w:r>
        <w:rPr>
          <w:rFonts w:ascii="Times New Roman" w:hAnsi="Times New Roman" w:cs="Times New Roman"/>
          <w:sz w:val="28"/>
          <w:szCs w:val="28"/>
        </w:rPr>
        <w:t>Які прогнозовані позиції України у міжнародних рейтингах інновацій (наприклад, у Global Innovation Index) у період 2020–2026 рр.?</w:t>
      </w:r>
    </w:p>
    <w:p w14:paraId="525AD7E7">
      <w:pPr>
        <w:pStyle w:val="13"/>
        <w:spacing w:line="240" w:lineRule="auto"/>
        <w:ind w:firstLine="709"/>
        <w:rPr>
          <w:rFonts w:ascii="Times New Roman" w:hAnsi="Times New Roman" w:cs="Times New Roman"/>
          <w:bCs/>
          <w:w w:val="100"/>
          <w:sz w:val="28"/>
          <w:szCs w:val="28"/>
        </w:rPr>
      </w:pPr>
    </w:p>
    <w:p w14:paraId="29035AF4">
      <w:pPr>
        <w:pStyle w:val="13"/>
        <w:spacing w:line="240" w:lineRule="auto"/>
        <w:ind w:firstLine="709"/>
        <w:rPr>
          <w:rFonts w:ascii="Times New Roman" w:hAnsi="Times New Roman" w:cs="Times New Roman"/>
          <w:bCs/>
          <w:w w:val="100"/>
          <w:sz w:val="28"/>
          <w:szCs w:val="28"/>
        </w:rPr>
      </w:pPr>
    </w:p>
    <w:p w14:paraId="0AB2E35A">
      <w:pPr>
        <w:pStyle w:val="13"/>
        <w:spacing w:line="240" w:lineRule="auto"/>
        <w:ind w:firstLine="709"/>
        <w:rPr>
          <w:rFonts w:ascii="Times New Roman" w:hAnsi="Times New Roman" w:cs="Times New Roman"/>
          <w:w w:val="100"/>
          <w:sz w:val="28"/>
          <w:szCs w:val="28"/>
        </w:rPr>
      </w:pPr>
      <w:r>
        <w:rPr>
          <w:rFonts w:ascii="Times New Roman" w:hAnsi="Times New Roman" w:cs="Times New Roman"/>
          <w:bCs/>
          <w:w w:val="100"/>
          <w:sz w:val="28"/>
          <w:szCs w:val="28"/>
        </w:rPr>
        <w:t>Козаревич С.В.</w:t>
      </w:r>
      <w:r>
        <w:rPr>
          <w:rFonts w:ascii="Times New Roman" w:hAnsi="Times New Roman" w:cs="Times New Roman"/>
          <w:w w:val="100"/>
          <w:sz w:val="28"/>
          <w:szCs w:val="28"/>
        </w:rPr>
        <w:t xml:space="preserve"> відповідь:</w:t>
      </w:r>
    </w:p>
    <w:p w14:paraId="0AB2E35B">
      <w:pPr>
        <w:spacing w:after="0" w:line="240" w:lineRule="auto"/>
        <w:ind w:firstLine="709"/>
        <w:jc w:val="both"/>
        <w:rPr>
          <w:rFonts w:ascii="Times New Roman" w:hAnsi="Times New Roman"/>
          <w:sz w:val="28"/>
          <w:szCs w:val="28"/>
        </w:rPr>
      </w:pPr>
      <w:r>
        <w:rPr>
          <w:rFonts w:ascii="Times New Roman" w:hAnsi="Times New Roman"/>
          <w:sz w:val="28"/>
          <w:szCs w:val="28"/>
        </w:rPr>
        <w:t>Відповідь на перше зауваження хочу побудувати таким чином. автором запропоновано методичні підходи до формування моделі взаємодії «підприємство–регіон–країна» з урахуванням економічних, екологічних і соціальних пріоритетів. Обраний методичний підхід у підрозділі 1.2 свідомо зосереджений на побудові концептуального каркаса взаємодії, що є первинним етапом для розуміння якісних зв'язків між рівнями управління. Деталізована система індикаторів та розрахунок інтегрального показника винесені у наступні розділи роботи (зокрема, у практичну частину), оскільки їхня розробка потребує попереднього обґрунтування теоретичної моделі, представленої саме в цьому підрозділі</w:t>
      </w:r>
    </w:p>
    <w:p w14:paraId="0AB2E35C">
      <w:pPr>
        <w:spacing w:after="0" w:line="240" w:lineRule="auto"/>
        <w:ind w:firstLine="709"/>
        <w:jc w:val="both"/>
        <w:rPr>
          <w:rFonts w:ascii="Times New Roman" w:hAnsi="Times New Roman"/>
          <w:sz w:val="28"/>
          <w:szCs w:val="28"/>
        </w:rPr>
      </w:pPr>
      <w:r>
        <w:rPr>
          <w:rFonts w:ascii="Times New Roman" w:hAnsi="Times New Roman"/>
          <w:sz w:val="28"/>
          <w:szCs w:val="28"/>
        </w:rPr>
        <w:t>Відповідь на друге зауваження щодо доцільності заходів декарбонізації, підвищення енергоефективності та раціонального використання природних ресурсів. зазначені заходи щодо декарбонізації та енергоефективності свідомо не включені до рисунка 1.5, оскільки вони складають основу спеціалізованого інструментарію. Такий розподіл матеріалу дозволяє уникнути перенавантаження загальної концептуальної моделі – авторського бачення.</w:t>
      </w:r>
    </w:p>
    <w:p w14:paraId="0AB2E35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Шановний Миколо Вікторовичу, ми повністю погоджуємось із Вашим третім зауваженням щодо доцільності акцентування уваги саме на аналізі зростання економічної складової за рахунок погіршення екологічної; визначити наявність асиметрії розвитку та передбачити використання цих даних для прогнозування розвитку інноваційного потенціалу промислових підприємств регіонів. Вони є цілком слушними та перспективними для наших подальших наукових розвідок. Приймаємо його та будемо працювати у в майбутньому у цьому напрямку. Щиро дякуємо Вам!</w:t>
      </w:r>
    </w:p>
    <w:p w14:paraId="0AB2E35E">
      <w:pPr>
        <w:pStyle w:val="28"/>
        <w:tabs>
          <w:tab w:val="left" w:pos="1167"/>
        </w:tabs>
        <w:ind w:left="0" w:firstLine="709"/>
        <w:rPr>
          <w:lang w:val="ru-RU"/>
        </w:rPr>
      </w:pPr>
      <w:r>
        <w:rPr>
          <w:lang w:val="ru-RU"/>
        </w:rPr>
        <w:t>Відповідь на запитання 1. Ресурсно-орієнтований підхід забезпечує ефективне використання наявних природних, трудових та капітальних ресурсів регіону. Індикаторний підхід дозволяє оцінювати розвиток підприємств за економічними, соціальними та екологічними показниками. Їх інтеграція сприяє прийняттю збалансованих управлінських рішень і підвищує сталість розвитку регіону.</w:t>
      </w:r>
    </w:p>
    <w:p w14:paraId="0AB2E35F">
      <w:pPr>
        <w:pStyle w:val="28"/>
        <w:tabs>
          <w:tab w:val="left" w:pos="1167"/>
        </w:tabs>
        <w:ind w:left="0" w:firstLine="709"/>
        <w:rPr>
          <w:lang w:val="uk-UA"/>
        </w:rPr>
      </w:pPr>
      <w:r>
        <w:rPr>
          <w:lang w:val="ru-RU"/>
        </w:rPr>
        <w:t xml:space="preserve">Відповідь на запитання 2. </w:t>
      </w:r>
      <w:r>
        <w:rPr>
          <w:lang w:val="uk-UA"/>
        </w:rPr>
        <w:t xml:space="preserve">Прогноз на 2026 рік передбачає, що країна утримає подібні позиції, але для підвищення рейтингу потрібне посилення інноваційної політики, інвестицій у </w:t>
      </w:r>
      <w:r>
        <w:t>R</w:t>
      </w:r>
      <w:r>
        <w:rPr>
          <w:lang w:val="uk-UA"/>
        </w:rPr>
        <w:t>&amp;</w:t>
      </w:r>
      <w:r>
        <w:t>D</w:t>
      </w:r>
      <w:r>
        <w:rPr>
          <w:lang w:val="uk-UA"/>
        </w:rPr>
        <w:t xml:space="preserve"> та розвиток людського капіталу. Загалом динаміка показує коливання позицій вгору та вниз залежно від змін у науково</w:t>
      </w:r>
      <w:r>
        <w:rPr>
          <w:lang w:val="uk-UA"/>
        </w:rPr>
        <w:noBreakHyphen/>
      </w:r>
      <w:r>
        <w:rPr>
          <w:lang w:val="uk-UA"/>
        </w:rPr>
        <w:t>інноваційній діяльності та зовнішніх умов, але існує потенціал для оптимістичного зростання у довгостроковій перспективі.</w:t>
      </w:r>
    </w:p>
    <w:p w14:paraId="1FAACD27">
      <w:pPr>
        <w:pStyle w:val="13"/>
        <w:spacing w:line="240" w:lineRule="auto"/>
        <w:ind w:firstLine="709"/>
        <w:rPr>
          <w:rFonts w:ascii="Times New Roman" w:hAnsi="Times New Roman" w:cs="Times New Roman"/>
          <w:w w:val="100"/>
          <w:sz w:val="28"/>
          <w:szCs w:val="28"/>
        </w:rPr>
      </w:pPr>
    </w:p>
    <w:p w14:paraId="1D17472C">
      <w:pPr>
        <w:pStyle w:val="13"/>
        <w:spacing w:line="240" w:lineRule="auto"/>
        <w:ind w:firstLine="709"/>
        <w:rPr>
          <w:rFonts w:ascii="Times New Roman" w:hAnsi="Times New Roman" w:cs="Times New Roman"/>
          <w:w w:val="100"/>
          <w:sz w:val="28"/>
          <w:szCs w:val="28"/>
        </w:rPr>
      </w:pPr>
    </w:p>
    <w:p w14:paraId="0AB2E360">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 xml:space="preserve">Опоненти: </w:t>
      </w:r>
    </w:p>
    <w:p w14:paraId="0AB2E361">
      <w:pPr>
        <w:pStyle w:val="10"/>
        <w:spacing w:before="0" w:beforeAutospacing="0" w:after="0" w:afterAutospacing="0"/>
        <w:ind w:firstLine="709"/>
        <w:jc w:val="both"/>
        <w:rPr>
          <w:sz w:val="28"/>
          <w:szCs w:val="28"/>
          <w:lang w:val="uk-UA"/>
        </w:rPr>
      </w:pPr>
      <w:r>
        <w:rPr>
          <w:sz w:val="28"/>
          <w:szCs w:val="28"/>
        </w:rPr>
        <w:t xml:space="preserve">4. </w:t>
      </w:r>
      <w:bookmarkStart w:id="3" w:name="OLE_LINK145"/>
      <w:r>
        <w:rPr>
          <w:sz w:val="28"/>
          <w:szCs w:val="28"/>
          <w:lang w:val="uk-UA"/>
        </w:rPr>
        <w:t>Марценюк Лариса Володимирівна, доктор економічних наук, професор, професорка кафедри економіки та менеджменту Українського державного університету науки і технологій, м. Дніпро;</w:t>
      </w:r>
    </w:p>
    <w:p w14:paraId="0AB2E362">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Незважаючи на загальну позитивну оцінку результатів дослідження Козаревича С.В., до окремих положень дисертації можуть бути висловлені зауваження та критичні міркування, які мають конструктивний та дискусійний характер:</w:t>
      </w:r>
      <w:bookmarkEnd w:id="3"/>
    </w:p>
    <w:p w14:paraId="0AB2E363">
      <w:pPr>
        <w:pStyle w:val="28"/>
        <w:widowControl/>
        <w:numPr>
          <w:ilvl w:val="0"/>
          <w:numId w:val="3"/>
        </w:numPr>
        <w:shd w:val="clear" w:color="auto" w:fill="FFFFFF"/>
        <w:autoSpaceDE/>
        <w:autoSpaceDN/>
        <w:ind w:left="0" w:firstLine="709"/>
        <w:contextualSpacing/>
        <w:rPr>
          <w:rFonts w:eastAsiaTheme="minorEastAsia"/>
          <w:color w:val="000000"/>
          <w:kern w:val="0"/>
          <w:lang w:val="uk-UA" w:eastAsia="uk-UA"/>
        </w:rPr>
      </w:pPr>
      <w:bookmarkStart w:id="4" w:name="OLE_LINK144"/>
      <w:r>
        <w:rPr>
          <w:rFonts w:eastAsiaTheme="minorEastAsia"/>
          <w:color w:val="000000"/>
          <w:kern w:val="0"/>
          <w:lang w:val="uk-UA" w:eastAsia="uk-UA"/>
        </w:rPr>
        <w:t xml:space="preserve">У підрозділі 1.2. автором у таблиці 1.6 наведена матриця технологічного розвитку Industry 5.0 за рівнями суб’єктів (підприємство, регіон, країна). На нашу думку, робота значно б виграла, якби автор включив показники ефективності або KPI очікуваних результатів – наприклад, скорочення часу виробництва, зменшення енергоспоживання, рівень цифровізації регіональних кластерів, що зробить матрицю більш практично орієнтованою для стратегічного планування. </w:t>
      </w:r>
    </w:p>
    <w:p w14:paraId="0AB2E364">
      <w:pPr>
        <w:pStyle w:val="28"/>
        <w:widowControl/>
        <w:numPr>
          <w:ilvl w:val="0"/>
          <w:numId w:val="3"/>
        </w:numPr>
        <w:shd w:val="clear" w:color="auto" w:fill="FFFFFF"/>
        <w:autoSpaceDE/>
        <w:autoSpaceDN/>
        <w:ind w:left="0" w:firstLine="709"/>
        <w:contextualSpacing/>
        <w:rPr>
          <w:rFonts w:eastAsiaTheme="minorEastAsia"/>
          <w:color w:val="000000"/>
          <w:kern w:val="0"/>
          <w:lang w:val="uk-UA" w:eastAsia="uk-UA"/>
        </w:rPr>
      </w:pPr>
      <w:r>
        <w:rPr>
          <w:rFonts w:eastAsiaTheme="minorEastAsia"/>
          <w:color w:val="000000"/>
          <w:kern w:val="0"/>
          <w:lang w:val="uk-UA" w:eastAsia="uk-UA"/>
        </w:rPr>
        <w:t xml:space="preserve">Автором в підрозділі 2.1, рисунок 2.8, де наведено систематизація факторів що забезпечує синергічний розвиток інноваційного потенціалу підприємств. На нашу думку, було б доцільно додати візуалізацію взаємозалежності факторів із зазначенням їхнього відносного впливу на розвиток інноваційного потенціалу підприємств та ранжування цих факторів для досягнення цілей сталого розвитку, що підвищить аналітичну точність і практичну орієнтованість. </w:t>
      </w:r>
    </w:p>
    <w:p w14:paraId="0AB2E365">
      <w:pPr>
        <w:pStyle w:val="28"/>
        <w:widowControl/>
        <w:numPr>
          <w:ilvl w:val="0"/>
          <w:numId w:val="3"/>
        </w:numPr>
        <w:shd w:val="clear" w:color="auto" w:fill="FFFFFF"/>
        <w:autoSpaceDE/>
        <w:autoSpaceDN/>
        <w:ind w:left="0" w:firstLine="709"/>
        <w:contextualSpacing/>
        <w:rPr>
          <w:rFonts w:eastAsiaTheme="minorEastAsia"/>
          <w:color w:val="000000"/>
          <w:kern w:val="0"/>
          <w:lang w:val="uk-UA" w:eastAsia="uk-UA"/>
        </w:rPr>
      </w:pPr>
      <w:r>
        <w:rPr>
          <w:rFonts w:eastAsiaTheme="minorEastAsia"/>
          <w:color w:val="000000"/>
          <w:kern w:val="0"/>
          <w:lang w:val="uk-UA" w:eastAsia="uk-UA"/>
        </w:rPr>
        <w:t xml:space="preserve">Автором в підрозділі на 2.2 рисунок 2.10 наведена матриця ідентифікації впливу факторів на інноваційну складову промислових підприємств, порівняльна характеристика підходів до оцінки потенціалу сталого розвитку. На нашу думку, було б доцільно додати градацію сили впливу (наприклад, високий, середній, низький) та візуальні індикатори взаємозв’язків між факторами, що підвищить точність оцінки та практичну цінність аналітичного інструменту. </w:t>
      </w:r>
    </w:p>
    <w:p w14:paraId="0AB2E366">
      <w:pPr>
        <w:pStyle w:val="28"/>
        <w:widowControl/>
        <w:numPr>
          <w:ilvl w:val="0"/>
          <w:numId w:val="3"/>
        </w:numPr>
        <w:shd w:val="clear" w:color="auto" w:fill="FFFFFF"/>
        <w:autoSpaceDE/>
        <w:autoSpaceDN/>
        <w:ind w:left="0" w:firstLine="709"/>
        <w:contextualSpacing/>
        <w:rPr>
          <w:lang w:val="uk-UA"/>
        </w:rPr>
      </w:pPr>
      <w:r>
        <w:rPr>
          <w:rFonts w:eastAsiaTheme="minorEastAsia"/>
          <w:color w:val="000000"/>
          <w:kern w:val="0"/>
          <w:lang w:val="uk-UA" w:eastAsia="uk-UA"/>
        </w:rPr>
        <w:t>Автором в підрозділі 3.2 рисунок 3.5 наведено модель прийняття управлінських рішень щодо активізації інноваційного потенціалу та досягнення ЦСР. На нашу думку, було б доцільно додати блок оцінки ефективності прийнятих рішень із відповідними KPI та механізмами зворотного зв’язку, що дозволить відстежувати результати і коригувати напрями діяльності, що сприяють досягненню ЦСР промислових підприємств у динамічних умовах зміни зовнішнього середовища. Незважаючи на зазначені вище зауваження та дискусійні питання, дисертаційна робота заслуговує позитивної оцінки та містить наукову і практичну цінність у сформульованих положеннях, висновках і рекомендаціях.</w:t>
      </w:r>
    </w:p>
    <w:p w14:paraId="0AB2E367">
      <w:pPr>
        <w:pStyle w:val="28"/>
        <w:widowControl/>
        <w:shd w:val="clear" w:color="auto" w:fill="FFFFFF"/>
        <w:autoSpaceDE/>
        <w:autoSpaceDN/>
        <w:ind w:left="0" w:firstLine="709"/>
        <w:contextualSpacing/>
        <w:rPr>
          <w:lang w:val="uk-UA"/>
        </w:rPr>
      </w:pPr>
      <w:r>
        <w:rPr>
          <w:lang w:val="uk-UA"/>
        </w:rPr>
        <w:t>Запитання 1: Як синергія різних факторів впливає на розкриття інноваційного потенціалу підприємств?</w:t>
      </w:r>
    </w:p>
    <w:p w14:paraId="0AB2E368">
      <w:pPr>
        <w:pStyle w:val="28"/>
        <w:widowControl/>
        <w:shd w:val="clear" w:color="auto" w:fill="FFFFFF"/>
        <w:autoSpaceDE/>
        <w:autoSpaceDN/>
        <w:ind w:left="0" w:firstLine="709"/>
        <w:contextualSpacing/>
        <w:rPr>
          <w:lang w:val="ru-RU"/>
        </w:rPr>
      </w:pPr>
      <w:r>
        <w:rPr>
          <w:lang w:val="ru-RU"/>
        </w:rPr>
        <w:t>Запитання 2: На що впливають ендогенні фактори інноваційного потенціалу підприємства?</w:t>
      </w:r>
    </w:p>
    <w:p w14:paraId="698324B4">
      <w:pPr>
        <w:pStyle w:val="13"/>
        <w:spacing w:line="240" w:lineRule="auto"/>
        <w:ind w:firstLine="709"/>
        <w:rPr>
          <w:rFonts w:ascii="Times New Roman" w:hAnsi="Times New Roman" w:cs="Times New Roman"/>
          <w:w w:val="100"/>
          <w:sz w:val="28"/>
          <w:szCs w:val="28"/>
        </w:rPr>
      </w:pPr>
    </w:p>
    <w:p w14:paraId="6AF6EB3C">
      <w:pPr>
        <w:pStyle w:val="13"/>
        <w:spacing w:line="240" w:lineRule="auto"/>
        <w:ind w:firstLine="709"/>
        <w:rPr>
          <w:rFonts w:ascii="Times New Roman" w:hAnsi="Times New Roman" w:cs="Times New Roman"/>
          <w:w w:val="100"/>
          <w:sz w:val="28"/>
          <w:szCs w:val="28"/>
        </w:rPr>
      </w:pPr>
    </w:p>
    <w:p w14:paraId="0AB2E369">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 xml:space="preserve">Козаревич С.В. відповідь: </w:t>
      </w:r>
    </w:p>
    <w:bookmarkEnd w:id="4"/>
    <w:p w14:paraId="0AB2E36A">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Відповідь на перше зауваження хочу побудувати таким чином. Ми свідомо розмежували концептуальні засади технологічного розвитку та систему кількісної оцінки результатів. Деталізовані показники ефективності, включаючи енергоспоживання та рівень цифровізації, винесені у окрему методику моніторингу, щоб забезпечити гнучкість моделі та уникнути перенавантаження теоретичного опису, проте врахуємо ваші побажання в наступних дослідженнях.</w:t>
      </w:r>
    </w:p>
    <w:p w14:paraId="0AB2E36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Відповідь на друге зауваження щодо систематизації факторів які забезпечують синергічний розвиток інноваційного потенціалу підприємств. Свідомо зосередили увагу на фундаментальній систематизації структури інноваційного потенціалу як базису дослідження. Кількісне ранжування факторів та оцінка їхнього відносного впливу детально представлені у наступних підрозділах через розрахунок інтегральних показників, та перейшли від якісного опису до математичного моделювання.</w:t>
      </w:r>
    </w:p>
    <w:p w14:paraId="0AB2E36C">
      <w:pPr>
        <w:pStyle w:val="28"/>
        <w:tabs>
          <w:tab w:val="left" w:pos="1167"/>
        </w:tabs>
        <w:ind w:left="0" w:firstLine="709"/>
        <w:rPr>
          <w:lang w:val="ru-RU"/>
        </w:rPr>
      </w:pPr>
      <w:r>
        <w:rPr>
          <w:lang w:val="ru-RU"/>
        </w:rPr>
        <w:t>Шановна Ларисо Володимирівно, ми повністю погоджуємось із Вашим третім та четвертим зауваженням. Приймаємо їх та будемо працювати в майбутньому у цьому напрямку. Щиро дякуємо Вам!</w:t>
      </w:r>
    </w:p>
    <w:p w14:paraId="0AB2E36D">
      <w:pPr>
        <w:pStyle w:val="28"/>
        <w:tabs>
          <w:tab w:val="left" w:pos="1167"/>
        </w:tabs>
        <w:ind w:left="0" w:firstLine="709"/>
        <w:rPr>
          <w:lang w:val="ru-RU"/>
        </w:rPr>
      </w:pPr>
      <w:r>
        <w:rPr>
          <w:lang w:val="uk-UA"/>
        </w:rPr>
        <w:t xml:space="preserve">Відповідь на запитання 1. Синергія факторів забезпечує взаємне підсилення впливу ресурсів, технологій та компетенцій на інноваційну діяльність підприємства. </w:t>
      </w:r>
      <w:r>
        <w:rPr>
          <w:lang w:val="ru-RU"/>
        </w:rPr>
        <w:t>Спільне використання фінансових, кадрових та організаційних можливостей сприяє швидшому впровадженню нових продуктів і процесів. Завдяки цьому підприємства підвищують конкурентоспроможність та здатність адаптуватися до змін ринку.</w:t>
      </w:r>
    </w:p>
    <w:p w14:paraId="0AB2E36E">
      <w:pPr>
        <w:tabs>
          <w:tab w:val="left" w:pos="1167"/>
        </w:tabs>
        <w:spacing w:after="0" w:line="240" w:lineRule="auto"/>
        <w:ind w:firstLine="709"/>
        <w:jc w:val="both"/>
        <w:rPr>
          <w:rFonts w:ascii="Times New Roman" w:hAnsi="Times New Roman"/>
          <w:sz w:val="28"/>
          <w:szCs w:val="28"/>
        </w:rPr>
      </w:pPr>
      <w:r>
        <w:rPr>
          <w:rFonts w:ascii="Times New Roman" w:hAnsi="Times New Roman"/>
          <w:sz w:val="28"/>
          <w:szCs w:val="28"/>
        </w:rPr>
        <w:t>Відповідь на запитання 2. Ендогенні фактори формуються всередині підприємства та включають технологічні ресурси, кваліфікацію персоналу, організаційну структуру та корпоративну культуру. Вони визначають здатність підприємства генерувати і впроваджувати нові ідеї, продукти та процеси. Підсилення цих факторів сприяє стійкому зростанню інноваційного потенціалу та конкурентоспроможності.</w:t>
      </w:r>
    </w:p>
    <w:p w14:paraId="0AB2E371">
      <w:pPr>
        <w:pStyle w:val="10"/>
        <w:spacing w:before="0" w:beforeAutospacing="0" w:after="0" w:afterAutospacing="0"/>
        <w:ind w:firstLine="709"/>
        <w:jc w:val="both"/>
        <w:rPr>
          <w:sz w:val="28"/>
          <w:szCs w:val="28"/>
        </w:rPr>
      </w:pPr>
      <w:r>
        <w:rPr>
          <w:sz w:val="28"/>
          <w:szCs w:val="28"/>
        </w:rPr>
        <w:t xml:space="preserve">5. </w:t>
      </w:r>
      <w:r>
        <w:rPr>
          <w:b/>
          <w:bCs/>
          <w:sz w:val="28"/>
          <w:szCs w:val="28"/>
        </w:rPr>
        <w:t>Якушев Олександр Володимирович</w:t>
      </w:r>
      <w:r>
        <w:rPr>
          <w:sz w:val="28"/>
          <w:szCs w:val="28"/>
        </w:rPr>
        <w:t>, кандидат економічних наук, доцент, доцент кафедри соціального забезпечення Черкаського державного технологічного університету</w:t>
      </w:r>
      <w:r>
        <w:rPr>
          <w:sz w:val="28"/>
          <w:szCs w:val="28"/>
          <w:lang w:val="uk-UA"/>
        </w:rPr>
        <w:t>, м. Черкаси.</w:t>
      </w:r>
    </w:p>
    <w:p w14:paraId="0AB2E372">
      <w:pPr>
        <w:pStyle w:val="13"/>
        <w:spacing w:line="240" w:lineRule="auto"/>
        <w:ind w:firstLine="709"/>
        <w:rPr>
          <w:rFonts w:ascii="Times New Roman" w:hAnsi="Times New Roman" w:cs="Times New Roman"/>
          <w:w w:val="100"/>
          <w:sz w:val="28"/>
          <w:szCs w:val="28"/>
        </w:rPr>
      </w:pPr>
      <w:r>
        <w:rPr>
          <w:rFonts w:ascii="Times New Roman" w:hAnsi="Times New Roman" w:cs="Times New Roman"/>
          <w:w w:val="100"/>
          <w:sz w:val="28"/>
          <w:szCs w:val="28"/>
        </w:rPr>
        <w:t>Ознайомлення з дисертацією дозволяє сформулювати низку зауважень і рекомендацій, які можуть стати приводом для наукової дискусії і потребують уточнення:</w:t>
      </w:r>
    </w:p>
    <w:p w14:paraId="0AB2E373">
      <w:pPr>
        <w:pStyle w:val="28"/>
        <w:widowControl/>
        <w:numPr>
          <w:ilvl w:val="0"/>
          <w:numId w:val="4"/>
        </w:numPr>
        <w:shd w:val="clear" w:color="auto" w:fill="FFFFFF"/>
        <w:autoSpaceDE/>
        <w:autoSpaceDN/>
        <w:ind w:left="0" w:firstLine="709"/>
        <w:contextualSpacing/>
        <w:rPr>
          <w:b/>
          <w:u w:val="single"/>
          <w:lang w:val="uk-UA"/>
        </w:rPr>
      </w:pPr>
      <w:r>
        <w:rPr>
          <w:rFonts w:eastAsiaTheme="minorEastAsia"/>
          <w:color w:val="000000"/>
          <w:kern w:val="0"/>
          <w:lang w:val="uk-UA" w:eastAsia="uk-UA"/>
        </w:rPr>
        <w:t xml:space="preserve">У підрозділі 1.1. автором у таблиці 1.4 наведені концептуальні підходи до управління інноваційним розвитком підприємства. На нашу думку, робота значно б виграла, якби автор наголосив на взаємодії підходів, їх синергії. Наприклад, об’єднання різних концептуальних підходів дозволяє підприємству комплексно розвивати інноваційний потенціал, забезпечуючи технологічну перевагу, ринкову адаптивність та соціально-екологічну стійкість. Також можна додати стовпчик з очікуваними довгостроковими ефектами для підприємства з метою формування стратегічних напрямів використання кожного підходу. </w:t>
      </w:r>
    </w:p>
    <w:p w14:paraId="0AB2E374">
      <w:pPr>
        <w:pStyle w:val="28"/>
        <w:widowControl/>
        <w:numPr>
          <w:ilvl w:val="0"/>
          <w:numId w:val="4"/>
        </w:numPr>
        <w:shd w:val="clear" w:color="auto" w:fill="FFFFFF"/>
        <w:autoSpaceDE/>
        <w:autoSpaceDN/>
        <w:ind w:left="0" w:firstLine="709"/>
        <w:contextualSpacing/>
        <w:rPr>
          <w:b/>
          <w:u w:val="single"/>
          <w:lang w:val="uk-UA"/>
        </w:rPr>
      </w:pPr>
      <w:r>
        <w:rPr>
          <w:rFonts w:eastAsiaTheme="minorEastAsia"/>
          <w:color w:val="000000"/>
          <w:kern w:val="0"/>
          <w:lang w:val="uk-UA" w:eastAsia="uk-UA"/>
        </w:rPr>
        <w:t xml:space="preserve">Автором в підрозділі 2.1, таблиця 2.11 наведені особливості впровадження інновацій підприємствами промислових регіонів для досягнення цілей сталого розвитку. На нашу думку, було б доцільно додати стовпчик «Тип інновації», «Очікуваний ефект впровадження» та «Відповідність цілям сталого розвитку». Це дозволить чіткіше простежити зв’язок між інноваційною діяльністю підприємств і досягненням ними ЦСР. Таке доповнення підвищить аналітичну інформативність таблиці та забезпечить можливість порівняльного аналізу інноваційних підходів підприємств різних галузей. </w:t>
      </w:r>
    </w:p>
    <w:p w14:paraId="0AB2E375">
      <w:pPr>
        <w:pStyle w:val="28"/>
        <w:widowControl/>
        <w:numPr>
          <w:ilvl w:val="0"/>
          <w:numId w:val="4"/>
        </w:numPr>
        <w:shd w:val="clear" w:color="auto" w:fill="FFFFFF"/>
        <w:autoSpaceDE/>
        <w:autoSpaceDN/>
        <w:ind w:left="0" w:firstLine="709"/>
        <w:contextualSpacing/>
        <w:rPr>
          <w:b/>
          <w:u w:val="single"/>
          <w:lang w:val="uk-UA"/>
        </w:rPr>
      </w:pPr>
      <w:r>
        <w:rPr>
          <w:rFonts w:eastAsiaTheme="minorEastAsia"/>
          <w:color w:val="000000"/>
          <w:kern w:val="0"/>
          <w:lang w:val="uk-UA" w:eastAsia="uk-UA"/>
        </w:rPr>
        <w:t>Автором в підрозділі 3.3 рисунок 3.7 наведено модель інтеграції сталого розвитку на промислових підприємствах України. На нашу думку, було б доцільно додати механізми інституційної підтримки та державної політики, які є спільними для країн ЄС та можуть бути інтегровані в діяльність вітчизняних промислових підприємств, що забезпечить інтеграцію екологічних, фінансових і технологічних інновацій в їх господарську діяльність. Незважаючи на зазначені вище зауваження та дискусійні питання, дисертаційна робота заслуговує позитивної оцінки та містить наукову і практичну цінність у сформульованих положеннях, висновках і рекомендаціях.</w:t>
      </w:r>
    </w:p>
    <w:p w14:paraId="0AB2E376">
      <w:pPr>
        <w:pStyle w:val="28"/>
        <w:widowControl/>
        <w:shd w:val="clear" w:color="auto" w:fill="FFFFFF"/>
        <w:autoSpaceDE/>
        <w:autoSpaceDN/>
        <w:ind w:left="0" w:firstLine="709"/>
        <w:contextualSpacing/>
        <w:rPr>
          <w:b/>
          <w:u w:val="single"/>
          <w:lang w:val="uk-UA"/>
        </w:rPr>
      </w:pPr>
      <w:r>
        <w:rPr>
          <w:lang w:val="uk-UA"/>
        </w:rPr>
        <w:t>Запитання 1: Які індикатори сталого розвитку впливають на інноваційну активність підприємств промислових регіонів?</w:t>
      </w:r>
    </w:p>
    <w:p w14:paraId="0AB2E377">
      <w:pPr>
        <w:pStyle w:val="28"/>
        <w:widowControl/>
        <w:shd w:val="clear" w:color="auto" w:fill="FFFFFF"/>
        <w:autoSpaceDE/>
        <w:autoSpaceDN/>
        <w:ind w:left="0" w:firstLine="709"/>
        <w:contextualSpacing/>
        <w:rPr>
          <w:bCs/>
          <w:lang w:val="ru-RU"/>
        </w:rPr>
      </w:pPr>
      <w:r>
        <w:rPr>
          <w:lang w:val="ru-RU"/>
        </w:rPr>
        <w:t>Запитання 2: Яким чином «дорожня карта» сприяє розвитку промислових підприємств України?</w:t>
      </w:r>
    </w:p>
    <w:p w14:paraId="0AB2E378">
      <w:pPr>
        <w:pStyle w:val="30"/>
        <w:ind w:firstLine="709"/>
        <w:jc w:val="both"/>
        <w:rPr>
          <w:rFonts w:ascii="Times New Roman" w:hAnsi="Times New Roman"/>
          <w:sz w:val="28"/>
          <w:szCs w:val="28"/>
        </w:rPr>
      </w:pPr>
      <w:r>
        <w:rPr>
          <w:rFonts w:ascii="Times New Roman" w:hAnsi="Times New Roman"/>
          <w:bCs/>
          <w:sz w:val="28"/>
          <w:szCs w:val="28"/>
        </w:rPr>
        <w:t>Козаревич С.В.</w:t>
      </w:r>
      <w:r>
        <w:rPr>
          <w:rFonts w:ascii="Times New Roman" w:hAnsi="Times New Roman"/>
          <w:sz w:val="28"/>
          <w:szCs w:val="28"/>
        </w:rPr>
        <w:t xml:space="preserve"> відповідь: </w:t>
      </w:r>
    </w:p>
    <w:p w14:paraId="0AB2E379">
      <w:pPr>
        <w:spacing w:after="0" w:line="240" w:lineRule="auto"/>
        <w:ind w:firstLine="709"/>
        <w:jc w:val="both"/>
        <w:rPr>
          <w:rFonts w:ascii="Times New Roman" w:hAnsi="Times New Roman"/>
          <w:b/>
          <w:bCs/>
          <w:i/>
          <w:iCs/>
          <w:sz w:val="28"/>
          <w:szCs w:val="28"/>
        </w:rPr>
      </w:pPr>
      <w:r>
        <w:rPr>
          <w:rFonts w:ascii="Times New Roman" w:hAnsi="Times New Roman"/>
          <w:sz w:val="28"/>
          <w:szCs w:val="28"/>
        </w:rPr>
        <w:t>Відображення синергії підходів є цінним, ми свідомо зосередились на їхній чіткій класифікації та ідентифікації у таблиці 1.4 для забезпечення методологічної чистоти дослідження. Питання взаємодії та довгострокових ефектів від інтеграції цих концепцій детально розкрито у наступному підрозділі при описі синтезованої моделі управління, що дозволяє уникнути перевантаження порівняльної таблиці та представити синергетичний ефект як окремий, вищий етап стратегічного планування.</w:t>
      </w:r>
    </w:p>
    <w:p w14:paraId="0AB2E37A">
      <w:pPr>
        <w:spacing w:after="0" w:line="240" w:lineRule="auto"/>
        <w:ind w:firstLine="709"/>
        <w:jc w:val="both"/>
        <w:rPr>
          <w:rFonts w:ascii="Times New Roman" w:hAnsi="Times New Roman"/>
          <w:sz w:val="28"/>
          <w:szCs w:val="28"/>
        </w:rPr>
      </w:pPr>
      <w:r>
        <w:rPr>
          <w:rFonts w:ascii="Times New Roman" w:hAnsi="Times New Roman"/>
          <w:sz w:val="28"/>
          <w:szCs w:val="28"/>
        </w:rPr>
        <w:t>Шановний Олександре Володимировичу, ми повністю погоджуємось із Вашим другим та третім зауваженням Вони є цілком слушними та перспективними для наших подальших наукових розвідок. Приймаємо його та будемо працювати у в майбутньому у цьому напрямку. Щиро дякуємо Вам!</w:t>
      </w:r>
    </w:p>
    <w:p w14:paraId="0AB2E37B">
      <w:pPr>
        <w:tabs>
          <w:tab w:val="left" w:pos="11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Відповідь на запитання 1 Система індикаторів включає економічні показники (фінансова стійкість, інвестиції в R&amp;D), соціальні показники (зайнятість, розвиток компетенцій персоналу) та екологічні показники (енергоефективність, зниження негативного впливу на довкілля). Ці індикатори дозволяють оцінювати потенціал підприємств для впровадження інновацій та </w:t>
      </w:r>
    </w:p>
    <w:p w14:paraId="081AF1D8">
      <w:pPr>
        <w:tabs>
          <w:tab w:val="left" w:pos="1167"/>
        </w:tabs>
        <w:spacing w:after="0" w:line="240" w:lineRule="auto"/>
        <w:ind w:firstLine="709"/>
        <w:jc w:val="both"/>
        <w:rPr>
          <w:rFonts w:ascii="Times New Roman" w:hAnsi="Times New Roman"/>
          <w:sz w:val="28"/>
          <w:szCs w:val="28"/>
        </w:rPr>
      </w:pPr>
    </w:p>
    <w:p w14:paraId="05BA166F">
      <w:pPr>
        <w:tabs>
          <w:tab w:val="left" w:pos="1167"/>
        </w:tabs>
        <w:spacing w:after="0" w:line="240" w:lineRule="auto"/>
        <w:jc w:val="both"/>
        <w:rPr>
          <w:rFonts w:ascii="Times New Roman" w:hAnsi="Times New Roman"/>
          <w:sz w:val="28"/>
          <w:szCs w:val="28"/>
        </w:rPr>
      </w:pPr>
      <w:r>
        <w:rPr>
          <w:rFonts w:ascii="Times New Roman" w:hAnsi="Times New Roman"/>
          <w:sz w:val="28"/>
          <w:szCs w:val="28"/>
        </w:rPr>
        <w:drawing>
          <wp:inline distT="0" distB="0" distL="0" distR="0">
            <wp:extent cx="5610860" cy="7753985"/>
            <wp:effectExtent l="0" t="0" r="8890" b="0"/>
            <wp:docPr id="19527276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27653" name="Рисунок 1"/>
                    <pic:cNvPicPr>
                      <a:picLocks noChangeAspect="1"/>
                    </pic:cNvPicPr>
                  </pic:nvPicPr>
                  <pic:blipFill>
                    <a:blip r:embed="rId6"/>
                    <a:stretch>
                      <a:fillRect/>
                    </a:stretch>
                  </pic:blipFill>
                  <pic:spPr>
                    <a:xfrm>
                      <a:off x="0" y="0"/>
                      <a:ext cx="5611008" cy="7754432"/>
                    </a:xfrm>
                    <a:prstGeom prst="rect">
                      <a:avLst/>
                    </a:prstGeom>
                  </pic:spPr>
                </pic:pic>
              </a:graphicData>
            </a:graphic>
          </wp:inline>
        </w:drawing>
      </w:r>
    </w:p>
    <w:p w14:paraId="19D65C24">
      <w:pPr>
        <w:tabs>
          <w:tab w:val="left" w:pos="1167"/>
        </w:tabs>
        <w:spacing w:after="0" w:line="240" w:lineRule="auto"/>
        <w:ind w:firstLine="709"/>
        <w:jc w:val="both"/>
        <w:rPr>
          <w:rFonts w:ascii="Times New Roman" w:hAnsi="Times New Roman"/>
          <w:sz w:val="28"/>
          <w:szCs w:val="28"/>
        </w:rPr>
      </w:pPr>
    </w:p>
    <w:p w14:paraId="502E655E">
      <w:pPr>
        <w:tabs>
          <w:tab w:val="left" w:pos="1167"/>
        </w:tabs>
        <w:spacing w:after="0" w:line="240" w:lineRule="auto"/>
        <w:ind w:firstLine="709"/>
        <w:jc w:val="both"/>
        <w:rPr>
          <w:rFonts w:ascii="Times New Roman" w:hAnsi="Times New Roman"/>
          <w:sz w:val="28"/>
          <w:szCs w:val="28"/>
        </w:rPr>
      </w:pPr>
    </w:p>
    <w:sectPr>
      <w:pgSz w:w="11906" w:h="16838"/>
      <w:pgMar w:top="1134" w:right="851"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Pragmatica-Book">
    <w:altName w:val="Times New Roman"/>
    <w:panose1 w:val="00000000000000000000"/>
    <w:charset w:val="00"/>
    <w:family w:val="auto"/>
    <w:pitch w:val="default"/>
    <w:sig w:usb0="00000000" w:usb1="00000000" w:usb2="00000000" w:usb3="00000000" w:csb0="00000001" w:csb1="00000000"/>
  </w:font>
  <w:font w:name="Pragmatica-Bold">
    <w:altName w:val="Times New Roman"/>
    <w:panose1 w:val="00000000000000000000"/>
    <w:charset w:val="00"/>
    <w:family w:val="auto"/>
    <w:pitch w:val="default"/>
    <w:sig w:usb0="00000000" w:usb1="00000000" w:usb2="00000000" w:usb3="00000000" w:csb0="00000001" w:csb1="00000000"/>
  </w:font>
  <w:font w:name="Noto Sans">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58"/>
    <w:multiLevelType w:val="multilevel"/>
    <w:tmpl w:val="0BFE2E58"/>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52E13C46"/>
    <w:multiLevelType w:val="multilevel"/>
    <w:tmpl w:val="52E13C46"/>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6B8647A7"/>
    <w:multiLevelType w:val="multilevel"/>
    <w:tmpl w:val="6B8647A7"/>
    <w:lvl w:ilvl="0" w:tentative="0">
      <w:start w:val="1"/>
      <w:numFmt w:val="decimal"/>
      <w:lvlText w:val="%1."/>
      <w:lvlJc w:val="left"/>
      <w:pPr>
        <w:ind w:left="1414" w:hanging="705"/>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
    <w:nsid w:val="72B72258"/>
    <w:multiLevelType w:val="multilevel"/>
    <w:tmpl w:val="72B72258"/>
    <w:lvl w:ilvl="0" w:tentative="0">
      <w:start w:val="1"/>
      <w:numFmt w:val="decimal"/>
      <w:lvlText w:val="%1."/>
      <w:lvlJc w:val="left"/>
      <w:pPr>
        <w:ind w:left="720" w:hanging="360"/>
      </w:pPr>
      <w:rPr>
        <w:rFonts w:hint="default"/>
        <w:b w:val="0"/>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32"/>
    <w:rsid w:val="000121FA"/>
    <w:rsid w:val="00020E8B"/>
    <w:rsid w:val="00040192"/>
    <w:rsid w:val="00084A75"/>
    <w:rsid w:val="00095266"/>
    <w:rsid w:val="00096AA4"/>
    <w:rsid w:val="000A00F2"/>
    <w:rsid w:val="000A5183"/>
    <w:rsid w:val="000C0B35"/>
    <w:rsid w:val="000D3A6E"/>
    <w:rsid w:val="000D60C2"/>
    <w:rsid w:val="00107151"/>
    <w:rsid w:val="00110949"/>
    <w:rsid w:val="00123B49"/>
    <w:rsid w:val="00136B90"/>
    <w:rsid w:val="00171469"/>
    <w:rsid w:val="001804C4"/>
    <w:rsid w:val="001E2F29"/>
    <w:rsid w:val="00211EEA"/>
    <w:rsid w:val="0024435B"/>
    <w:rsid w:val="00260306"/>
    <w:rsid w:val="002730D2"/>
    <w:rsid w:val="00275B33"/>
    <w:rsid w:val="002761E4"/>
    <w:rsid w:val="00284F34"/>
    <w:rsid w:val="002A0CD5"/>
    <w:rsid w:val="002B28B8"/>
    <w:rsid w:val="002C18CE"/>
    <w:rsid w:val="002C4E05"/>
    <w:rsid w:val="002F3646"/>
    <w:rsid w:val="003042BC"/>
    <w:rsid w:val="00322158"/>
    <w:rsid w:val="00342C5B"/>
    <w:rsid w:val="00350C7D"/>
    <w:rsid w:val="00354B6B"/>
    <w:rsid w:val="00360067"/>
    <w:rsid w:val="003606F2"/>
    <w:rsid w:val="003668CE"/>
    <w:rsid w:val="003834D9"/>
    <w:rsid w:val="00395C03"/>
    <w:rsid w:val="003A3A40"/>
    <w:rsid w:val="003B2D2C"/>
    <w:rsid w:val="003B77ED"/>
    <w:rsid w:val="003E1E1A"/>
    <w:rsid w:val="003F0EB5"/>
    <w:rsid w:val="00404FD8"/>
    <w:rsid w:val="00421D36"/>
    <w:rsid w:val="00431600"/>
    <w:rsid w:val="00446BAB"/>
    <w:rsid w:val="00453279"/>
    <w:rsid w:val="00486172"/>
    <w:rsid w:val="004909E2"/>
    <w:rsid w:val="004C1455"/>
    <w:rsid w:val="004C767E"/>
    <w:rsid w:val="004E148A"/>
    <w:rsid w:val="004F2732"/>
    <w:rsid w:val="00502D96"/>
    <w:rsid w:val="005252A6"/>
    <w:rsid w:val="005507B0"/>
    <w:rsid w:val="005519AC"/>
    <w:rsid w:val="0055426D"/>
    <w:rsid w:val="005955E4"/>
    <w:rsid w:val="005A27DA"/>
    <w:rsid w:val="005A3084"/>
    <w:rsid w:val="005A4716"/>
    <w:rsid w:val="005B349C"/>
    <w:rsid w:val="005B3694"/>
    <w:rsid w:val="005B4C9A"/>
    <w:rsid w:val="005C043C"/>
    <w:rsid w:val="005C0DD5"/>
    <w:rsid w:val="005C5432"/>
    <w:rsid w:val="005E0C4C"/>
    <w:rsid w:val="006013D3"/>
    <w:rsid w:val="00613BC3"/>
    <w:rsid w:val="00631CCA"/>
    <w:rsid w:val="00636FA6"/>
    <w:rsid w:val="00647A44"/>
    <w:rsid w:val="00654275"/>
    <w:rsid w:val="0066284E"/>
    <w:rsid w:val="00667611"/>
    <w:rsid w:val="00671C66"/>
    <w:rsid w:val="00680F7F"/>
    <w:rsid w:val="006905AA"/>
    <w:rsid w:val="006932D8"/>
    <w:rsid w:val="006A65EA"/>
    <w:rsid w:val="006C0B77"/>
    <w:rsid w:val="006C33FF"/>
    <w:rsid w:val="00710869"/>
    <w:rsid w:val="00742053"/>
    <w:rsid w:val="00750F6A"/>
    <w:rsid w:val="00757FDE"/>
    <w:rsid w:val="0076312E"/>
    <w:rsid w:val="0079236F"/>
    <w:rsid w:val="007C55AB"/>
    <w:rsid w:val="007D3C3F"/>
    <w:rsid w:val="007D60E2"/>
    <w:rsid w:val="00805155"/>
    <w:rsid w:val="008242FF"/>
    <w:rsid w:val="00850EEB"/>
    <w:rsid w:val="0085112B"/>
    <w:rsid w:val="00857CD2"/>
    <w:rsid w:val="00870751"/>
    <w:rsid w:val="00872CFE"/>
    <w:rsid w:val="00876B4D"/>
    <w:rsid w:val="00882E1A"/>
    <w:rsid w:val="008830F3"/>
    <w:rsid w:val="008862AE"/>
    <w:rsid w:val="008A6BA9"/>
    <w:rsid w:val="008A7662"/>
    <w:rsid w:val="008B18E0"/>
    <w:rsid w:val="008D1DA7"/>
    <w:rsid w:val="008D4CB2"/>
    <w:rsid w:val="008F068A"/>
    <w:rsid w:val="00922C48"/>
    <w:rsid w:val="00925ABD"/>
    <w:rsid w:val="009274FF"/>
    <w:rsid w:val="00976971"/>
    <w:rsid w:val="00983045"/>
    <w:rsid w:val="00986555"/>
    <w:rsid w:val="009C146E"/>
    <w:rsid w:val="009C240D"/>
    <w:rsid w:val="009D1D63"/>
    <w:rsid w:val="009D72BE"/>
    <w:rsid w:val="009E4B8C"/>
    <w:rsid w:val="00A01EDE"/>
    <w:rsid w:val="00A70494"/>
    <w:rsid w:val="00A8107D"/>
    <w:rsid w:val="00A8137B"/>
    <w:rsid w:val="00A85D3C"/>
    <w:rsid w:val="00A92B2C"/>
    <w:rsid w:val="00A94028"/>
    <w:rsid w:val="00A94603"/>
    <w:rsid w:val="00AA0333"/>
    <w:rsid w:val="00AA5624"/>
    <w:rsid w:val="00AD67F3"/>
    <w:rsid w:val="00AF7366"/>
    <w:rsid w:val="00B77A76"/>
    <w:rsid w:val="00B80732"/>
    <w:rsid w:val="00B876CF"/>
    <w:rsid w:val="00B915B7"/>
    <w:rsid w:val="00B9202D"/>
    <w:rsid w:val="00BA4FB4"/>
    <w:rsid w:val="00BB67CB"/>
    <w:rsid w:val="00BE7D23"/>
    <w:rsid w:val="00C0338A"/>
    <w:rsid w:val="00C216AC"/>
    <w:rsid w:val="00C25993"/>
    <w:rsid w:val="00C25CDB"/>
    <w:rsid w:val="00C42852"/>
    <w:rsid w:val="00C4326F"/>
    <w:rsid w:val="00C44DE5"/>
    <w:rsid w:val="00C535CC"/>
    <w:rsid w:val="00C66193"/>
    <w:rsid w:val="00C730C6"/>
    <w:rsid w:val="00C77519"/>
    <w:rsid w:val="00C97A7F"/>
    <w:rsid w:val="00C97EC8"/>
    <w:rsid w:val="00CA2233"/>
    <w:rsid w:val="00CA2647"/>
    <w:rsid w:val="00CA7EB4"/>
    <w:rsid w:val="00CC40D0"/>
    <w:rsid w:val="00CF10D3"/>
    <w:rsid w:val="00CF6AFF"/>
    <w:rsid w:val="00D24A77"/>
    <w:rsid w:val="00D465B1"/>
    <w:rsid w:val="00D469AF"/>
    <w:rsid w:val="00D50ED1"/>
    <w:rsid w:val="00D56997"/>
    <w:rsid w:val="00D613E7"/>
    <w:rsid w:val="00D746B4"/>
    <w:rsid w:val="00DA0360"/>
    <w:rsid w:val="00DA5F24"/>
    <w:rsid w:val="00DB7AC6"/>
    <w:rsid w:val="00DC59F2"/>
    <w:rsid w:val="00DC5F6A"/>
    <w:rsid w:val="00DD3A69"/>
    <w:rsid w:val="00DD3AA7"/>
    <w:rsid w:val="00DD4D80"/>
    <w:rsid w:val="00E00A01"/>
    <w:rsid w:val="00E0605B"/>
    <w:rsid w:val="00E106AC"/>
    <w:rsid w:val="00E16B4A"/>
    <w:rsid w:val="00E16C86"/>
    <w:rsid w:val="00E557B7"/>
    <w:rsid w:val="00E65D8E"/>
    <w:rsid w:val="00E66D90"/>
    <w:rsid w:val="00E7186C"/>
    <w:rsid w:val="00E76CCF"/>
    <w:rsid w:val="00E87F84"/>
    <w:rsid w:val="00E92FE3"/>
    <w:rsid w:val="00EA392C"/>
    <w:rsid w:val="00EA59DF"/>
    <w:rsid w:val="00ED1B37"/>
    <w:rsid w:val="00ED2F7D"/>
    <w:rsid w:val="00EE4070"/>
    <w:rsid w:val="00EF53E0"/>
    <w:rsid w:val="00F04C54"/>
    <w:rsid w:val="00F12C76"/>
    <w:rsid w:val="00F148C1"/>
    <w:rsid w:val="00F23F5E"/>
    <w:rsid w:val="00F263FC"/>
    <w:rsid w:val="00F3163F"/>
    <w:rsid w:val="00F44C7D"/>
    <w:rsid w:val="00F56DEE"/>
    <w:rsid w:val="00F6237B"/>
    <w:rsid w:val="00F64860"/>
    <w:rsid w:val="00FB20DD"/>
    <w:rsid w:val="00FB583D"/>
    <w:rsid w:val="00FD13FA"/>
    <w:rsid w:val="00FE6485"/>
    <w:rsid w:val="00FF1A88"/>
    <w:rsid w:val="09F24331"/>
    <w:rsid w:val="29A508B8"/>
    <w:rsid w:val="67D10F19"/>
    <w:rsid w:val="7B5816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Times New Roman" w:asciiTheme="minorHAnsi" w:hAnsiTheme="minorHAnsi" w:eastAsiaTheme="minorEastAsia"/>
      <w:sz w:val="22"/>
      <w:szCs w:val="22"/>
      <w:lang w:val="uk-UA" w:eastAsia="uk-UA"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5"/>
    <w:semiHidden/>
    <w:unhideWhenUsed/>
    <w:uiPriority w:val="99"/>
    <w:pPr>
      <w:spacing w:after="0" w:line="240" w:lineRule="auto"/>
    </w:pPr>
    <w:rPr>
      <w:rFonts w:ascii="Segoe UI" w:hAnsi="Segoe UI" w:cs="Segoe UI"/>
      <w:sz w:val="18"/>
      <w:szCs w:val="18"/>
    </w:rPr>
  </w:style>
  <w:style w:type="paragraph" w:styleId="5">
    <w:name w:val="Body Text"/>
    <w:basedOn w:val="1"/>
    <w:link w:val="27"/>
    <w:qFormat/>
    <w:uiPriority w:val="1"/>
    <w:pPr>
      <w:widowControl w:val="0"/>
      <w:autoSpaceDE w:val="0"/>
      <w:autoSpaceDN w:val="0"/>
      <w:spacing w:after="0" w:line="240" w:lineRule="auto"/>
      <w:ind w:left="141"/>
      <w:jc w:val="both"/>
    </w:pPr>
    <w:rPr>
      <w:rFonts w:ascii="Times New Roman" w:hAnsi="Times New Roman" w:eastAsiaTheme="minorHAnsi"/>
      <w:color w:val="000000" w:themeColor="text1"/>
      <w:kern w:val="28"/>
      <w:sz w:val="28"/>
      <w:szCs w:val="28"/>
      <w:lang w:val="en-US" w:eastAsia="en-US"/>
      <w14:textFill>
        <w14:solidFill>
          <w14:schemeClr w14:val="tx1"/>
        </w14:solidFill>
      </w14:textFill>
    </w:rPr>
  </w:style>
  <w:style w:type="character" w:styleId="6">
    <w:name w:val="FollowedHyperlink"/>
    <w:basedOn w:val="2"/>
    <w:semiHidden/>
    <w:unhideWhenUsed/>
    <w:qFormat/>
    <w:uiPriority w:val="99"/>
    <w:rPr>
      <w:color w:val="954F72" w:themeColor="followedHyperlink"/>
      <w:u w:val="single"/>
      <w14:textFill>
        <w14:solidFill>
          <w14:schemeClr w14:val="folHlink"/>
        </w14:solidFill>
      </w14:textFill>
    </w:rPr>
  </w:style>
  <w:style w:type="paragraph" w:styleId="7">
    <w:name w:val="footer"/>
    <w:basedOn w:val="1"/>
    <w:link w:val="20"/>
    <w:unhideWhenUsed/>
    <w:qFormat/>
    <w:uiPriority w:val="99"/>
    <w:pPr>
      <w:tabs>
        <w:tab w:val="center" w:pos="4677"/>
        <w:tab w:val="right" w:pos="9355"/>
      </w:tabs>
      <w:spacing w:after="0" w:line="240" w:lineRule="auto"/>
    </w:pPr>
  </w:style>
  <w:style w:type="paragraph" w:styleId="8">
    <w:name w:val="header"/>
    <w:basedOn w:val="1"/>
    <w:link w:val="19"/>
    <w:unhideWhenUsed/>
    <w:qFormat/>
    <w:uiPriority w:val="99"/>
    <w:pPr>
      <w:tabs>
        <w:tab w:val="center" w:pos="4677"/>
        <w:tab w:val="right" w:pos="9355"/>
      </w:tabs>
      <w:spacing w:after="0" w:line="240" w:lineRule="auto"/>
    </w:pPr>
  </w:style>
  <w:style w:type="character" w:styleId="9">
    <w:name w:val="Hyperlink"/>
    <w:basedOn w:val="2"/>
    <w:unhideWhenUsed/>
    <w:qFormat/>
    <w:uiPriority w:val="99"/>
    <w:rPr>
      <w:color w:val="0563C1" w:themeColor="hyperlink"/>
      <w:u w:val="single"/>
      <w14:textFill>
        <w14:solidFill>
          <w14:schemeClr w14:val="hlink"/>
        </w14:solidFill>
      </w14:textFill>
    </w:rPr>
  </w:style>
  <w:style w:type="paragraph" w:styleId="10">
    <w:name w:val="Normal (Web)"/>
    <w:basedOn w:val="1"/>
    <w:qFormat/>
    <w:uiPriority w:val="99"/>
    <w:pPr>
      <w:spacing w:before="100" w:beforeAutospacing="1" w:after="100" w:afterAutospacing="1" w:line="240" w:lineRule="auto"/>
    </w:pPr>
    <w:rPr>
      <w:rFonts w:ascii="Times New Roman" w:hAnsi="Times New Roman" w:eastAsia="Times New Roman"/>
      <w:sz w:val="24"/>
      <w:szCs w:val="24"/>
      <w:lang w:val="ru-RU" w:eastAsia="ru-RU"/>
    </w:rPr>
  </w:style>
  <w:style w:type="character" w:styleId="11">
    <w:name w:val="Strong"/>
    <w:basedOn w:val="2"/>
    <w:qFormat/>
    <w:uiPriority w:val="22"/>
    <w:rPr>
      <w:b/>
      <w:bCs/>
    </w:rPr>
  </w:style>
  <w:style w:type="paragraph" w:customStyle="1" w:styleId="12">
    <w:name w:val="[Немає стилю абзацу]"/>
    <w:qFormat/>
    <w:uiPriority w:val="0"/>
    <w:pPr>
      <w:widowControl w:val="0"/>
      <w:autoSpaceDE w:val="0"/>
      <w:autoSpaceDN w:val="0"/>
      <w:adjustRightInd w:val="0"/>
      <w:spacing w:line="288" w:lineRule="auto"/>
      <w:textAlignment w:val="center"/>
    </w:pPr>
    <w:rPr>
      <w:rFonts w:ascii="Times New Roman" w:hAnsi="Times New Roman" w:cs="Times New Roman" w:eastAsiaTheme="minorEastAsia"/>
      <w:color w:val="000000"/>
      <w:sz w:val="24"/>
      <w:szCs w:val="24"/>
      <w:lang w:val="en-US" w:eastAsia="uk-UA" w:bidi="ar-SA"/>
    </w:rPr>
  </w:style>
  <w:style w:type="paragraph" w:customStyle="1" w:styleId="13">
    <w:name w:val="Основной текст (Ch_6 Міністерства)"/>
    <w:basedOn w:val="1"/>
    <w:qFormat/>
    <w:uiPriority w:val="9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14">
    <w:name w:val="подпись (Ch_6 Міністерства)"/>
    <w:basedOn w:val="1"/>
    <w:next w:val="1"/>
    <w:qFormat/>
    <w:uiPriority w:val="99"/>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Bold" w:hAnsi="Pragmatica-Bold" w:cs="Pragmatica-Bold"/>
      <w:b/>
      <w:bCs/>
      <w:color w:val="000000"/>
      <w:w w:val="90"/>
      <w:sz w:val="17"/>
      <w:szCs w:val="17"/>
    </w:rPr>
  </w:style>
  <w:style w:type="paragraph" w:customStyle="1" w:styleId="15">
    <w:name w:val="Затверджено_76 (Ch_6 Міністерства)"/>
    <w:basedOn w:val="1"/>
    <w:qFormat/>
    <w:uiPriority w:val="99"/>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hAnsi="Pragmatica-Book" w:cs="Pragmatica-Book"/>
      <w:color w:val="000000"/>
      <w:w w:val="90"/>
      <w:sz w:val="17"/>
      <w:szCs w:val="17"/>
    </w:rPr>
  </w:style>
  <w:style w:type="paragraph" w:customStyle="1" w:styleId="16">
    <w:name w:val="Заголовок Додатка (Ch_6 Міністерства)"/>
    <w:basedOn w:val="1"/>
    <w:qFormat/>
    <w:uiPriority w:val="9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17">
    <w:name w:val="Основной текст (без абзаца) (Ch_6 Міністерства)"/>
    <w:basedOn w:val="13"/>
    <w:qFormat/>
    <w:uiPriority w:val="99"/>
    <w:pPr>
      <w:tabs>
        <w:tab w:val="right" w:leader="underscore" w:pos="7710"/>
        <w:tab w:val="right" w:leader="underscore" w:pos="11514"/>
      </w:tabs>
      <w:ind w:firstLine="0"/>
    </w:pPr>
  </w:style>
  <w:style w:type="paragraph" w:customStyle="1" w:styleId="18">
    <w:name w:val="Stroke (Ch_6 Міністерства)"/>
    <w:basedOn w:val="12"/>
    <w:qFormat/>
    <w:uiPriority w:val="99"/>
    <w:pPr>
      <w:tabs>
        <w:tab w:val="right" w:pos="7710"/>
      </w:tabs>
      <w:spacing w:before="17" w:line="257" w:lineRule="auto"/>
      <w:jc w:val="center"/>
    </w:pPr>
    <w:rPr>
      <w:rFonts w:ascii="Pragmatica-Book" w:hAnsi="Pragmatica-Book" w:cs="Pragmatica-Book"/>
      <w:w w:val="90"/>
      <w:sz w:val="14"/>
      <w:szCs w:val="14"/>
      <w:lang w:val="uk-UA"/>
    </w:rPr>
  </w:style>
  <w:style w:type="character" w:customStyle="1" w:styleId="19">
    <w:name w:val="Верхній колонтитул Знак"/>
    <w:basedOn w:val="2"/>
    <w:link w:val="8"/>
    <w:qFormat/>
    <w:uiPriority w:val="99"/>
    <w:rPr>
      <w:rFonts w:cs="Times New Roman" w:eastAsiaTheme="minorEastAsia"/>
      <w:kern w:val="0"/>
      <w:lang w:val="uk-UA" w:eastAsia="uk-UA"/>
      <w14:ligatures w14:val="none"/>
    </w:rPr>
  </w:style>
  <w:style w:type="character" w:customStyle="1" w:styleId="20">
    <w:name w:val="Нижній колонтитул Знак"/>
    <w:basedOn w:val="2"/>
    <w:link w:val="7"/>
    <w:qFormat/>
    <w:uiPriority w:val="99"/>
    <w:rPr>
      <w:rFonts w:cs="Times New Roman" w:eastAsiaTheme="minorEastAsia"/>
      <w:kern w:val="0"/>
      <w:lang w:val="uk-UA" w:eastAsia="uk-UA"/>
      <w14:ligatures w14:val="none"/>
    </w:rPr>
  </w:style>
  <w:style w:type="character" w:customStyle="1" w:styleId="21">
    <w:name w:val="st42"/>
    <w:qFormat/>
    <w:uiPriority w:val="99"/>
    <w:rPr>
      <w:color w:val="000000"/>
    </w:rPr>
  </w:style>
  <w:style w:type="character" w:customStyle="1" w:styleId="22">
    <w:name w:val="st121"/>
    <w:qFormat/>
    <w:uiPriority w:val="99"/>
    <w:rPr>
      <w:i/>
      <w:iCs/>
      <w:color w:val="000000"/>
    </w:rPr>
  </w:style>
  <w:style w:type="character" w:customStyle="1" w:styleId="23">
    <w:name w:val="st131"/>
    <w:qFormat/>
    <w:uiPriority w:val="99"/>
    <w:rPr>
      <w:i/>
      <w:iCs/>
      <w:color w:val="0000FF"/>
    </w:rPr>
  </w:style>
  <w:style w:type="character" w:customStyle="1" w:styleId="24">
    <w:name w:val="st46"/>
    <w:qFormat/>
    <w:uiPriority w:val="99"/>
    <w:rPr>
      <w:i/>
      <w:iCs/>
      <w:color w:val="000000"/>
    </w:rPr>
  </w:style>
  <w:style w:type="character" w:customStyle="1" w:styleId="25">
    <w:name w:val="Текст у виносці Знак"/>
    <w:basedOn w:val="2"/>
    <w:link w:val="4"/>
    <w:semiHidden/>
    <w:qFormat/>
    <w:uiPriority w:val="99"/>
    <w:rPr>
      <w:rFonts w:ascii="Segoe UI" w:hAnsi="Segoe UI" w:cs="Segoe UI" w:eastAsiaTheme="minorEastAsia"/>
      <w:kern w:val="0"/>
      <w:sz w:val="18"/>
      <w:szCs w:val="18"/>
      <w:lang w:val="uk-UA" w:eastAsia="uk-UA"/>
      <w14:ligatures w14:val="none"/>
    </w:rPr>
  </w:style>
  <w:style w:type="character" w:customStyle="1" w:styleId="26">
    <w:name w:val="Незакрита згадка1"/>
    <w:basedOn w:val="2"/>
    <w:semiHidden/>
    <w:unhideWhenUsed/>
    <w:qFormat/>
    <w:uiPriority w:val="99"/>
    <w:rPr>
      <w:color w:val="605E5C"/>
      <w:shd w:val="clear" w:color="auto" w:fill="E1DFDD"/>
    </w:rPr>
  </w:style>
  <w:style w:type="character" w:customStyle="1" w:styleId="27">
    <w:name w:val="Основний текст Знак"/>
    <w:basedOn w:val="2"/>
    <w:link w:val="5"/>
    <w:qFormat/>
    <w:uiPriority w:val="1"/>
    <w:rPr>
      <w:rFonts w:ascii="Times New Roman" w:hAnsi="Times New Roman" w:cs="Times New Roman"/>
      <w:color w:val="000000" w:themeColor="text1"/>
      <w:kern w:val="28"/>
      <w:sz w:val="28"/>
      <w:szCs w:val="28"/>
      <w:lang w:val="en-US"/>
      <w14:textFill>
        <w14:solidFill>
          <w14:schemeClr w14:val="tx1"/>
        </w14:solidFill>
      </w14:textFill>
      <w14:ligatures w14:val="none"/>
    </w:rPr>
  </w:style>
  <w:style w:type="paragraph" w:styleId="28">
    <w:name w:val="List Paragraph"/>
    <w:basedOn w:val="1"/>
    <w:link w:val="29"/>
    <w:qFormat/>
    <w:uiPriority w:val="1"/>
    <w:pPr>
      <w:widowControl w:val="0"/>
      <w:autoSpaceDE w:val="0"/>
      <w:autoSpaceDN w:val="0"/>
      <w:spacing w:after="0" w:line="240" w:lineRule="auto"/>
      <w:ind w:left="141" w:firstLine="710"/>
      <w:jc w:val="both"/>
    </w:pPr>
    <w:rPr>
      <w:rFonts w:ascii="Times New Roman" w:hAnsi="Times New Roman" w:eastAsiaTheme="minorHAnsi"/>
      <w:color w:val="000000" w:themeColor="text1"/>
      <w:kern w:val="28"/>
      <w:sz w:val="28"/>
      <w:szCs w:val="28"/>
      <w:lang w:val="en-US" w:eastAsia="en-US"/>
      <w14:textFill>
        <w14:solidFill>
          <w14:schemeClr w14:val="tx1"/>
        </w14:solidFill>
      </w14:textFill>
    </w:rPr>
  </w:style>
  <w:style w:type="character" w:customStyle="1" w:styleId="29">
    <w:name w:val="Абзац списку Знак"/>
    <w:link w:val="28"/>
    <w:qFormat/>
    <w:locked/>
    <w:uiPriority w:val="99"/>
    <w:rPr>
      <w:rFonts w:ascii="Times New Roman" w:hAnsi="Times New Roman" w:cs="Times New Roman"/>
      <w:color w:val="000000" w:themeColor="text1"/>
      <w:kern w:val="28"/>
      <w:sz w:val="28"/>
      <w:szCs w:val="28"/>
      <w:lang w:val="en-US"/>
      <w14:textFill>
        <w14:solidFill>
          <w14:schemeClr w14:val="tx1"/>
        </w14:solidFill>
      </w14:textFill>
      <w14:ligatures w14:val="none"/>
    </w:rPr>
  </w:style>
  <w:style w:type="paragraph" w:styleId="30">
    <w:name w:val="No Spacing"/>
    <w:qFormat/>
    <w:uiPriority w:val="1"/>
    <w:rPr>
      <w:rFonts w:cs="Times New Roman" w:asciiTheme="minorHAnsi" w:hAnsiTheme="minorHAnsi" w:eastAsiaTheme="minorEastAsia"/>
      <w:sz w:val="22"/>
      <w:szCs w:val="22"/>
      <w:lang w:val="uk-UA" w:eastAsia="uk-UA" w:bidi="ar-SA"/>
    </w:rPr>
  </w:style>
  <w:style w:type="character" w:customStyle="1" w:styleId="31">
    <w:name w:val="Body text_"/>
    <w:link w:val="32"/>
    <w:qFormat/>
    <w:locked/>
    <w:uiPriority w:val="99"/>
    <w:rPr>
      <w:spacing w:val="10"/>
      <w:sz w:val="25"/>
      <w:shd w:val="clear" w:color="auto" w:fill="FFFFFF"/>
    </w:rPr>
  </w:style>
  <w:style w:type="paragraph" w:customStyle="1" w:styleId="32">
    <w:name w:val="Body text1"/>
    <w:basedOn w:val="1"/>
    <w:link w:val="31"/>
    <w:qFormat/>
    <w:uiPriority w:val="99"/>
    <w:pPr>
      <w:shd w:val="clear" w:color="auto" w:fill="FFFFFF"/>
      <w:spacing w:after="0" w:line="322" w:lineRule="exact"/>
      <w:jc w:val="center"/>
    </w:pPr>
    <w:rPr>
      <w:rFonts w:eastAsiaTheme="minorHAnsi" w:cstheme="minorBidi"/>
      <w:spacing w:val="10"/>
      <w:kern w:val="2"/>
      <w:sz w:val="25"/>
      <w:lang w:val="ru-RU" w:eastAsia="en-US"/>
      <w14:ligatures w14:val="standardContextual"/>
    </w:rPr>
  </w:style>
  <w:style w:type="paragraph" w:customStyle="1" w:styleId="33">
    <w:name w:val="Абзац списку1"/>
    <w:basedOn w:val="1"/>
    <w:qFormat/>
    <w:uiPriority w:val="0"/>
    <w:pPr>
      <w:ind w:left="720"/>
      <w:contextualSpacing/>
    </w:pPr>
    <w:rPr>
      <w:rFonts w:ascii="Calibri" w:hAnsi="Calibri" w:eastAsia="Calibri"/>
      <w:lang w:eastAsia="en-US"/>
    </w:rPr>
  </w:style>
  <w:style w:type="paragraph" w:customStyle="1" w:styleId="34">
    <w:name w:val="Default"/>
    <w:qFormat/>
    <w:uiPriority w:val="0"/>
    <w:pPr>
      <w:autoSpaceDE w:val="0"/>
      <w:autoSpaceDN w:val="0"/>
      <w:adjustRightInd w:val="0"/>
    </w:pPr>
    <w:rPr>
      <w:rFonts w:ascii="Times New Roman" w:hAnsi="Times New Roman" w:cs="Times New Roman" w:eastAsiaTheme="minorEastAsia"/>
      <w:color w:val="000000"/>
      <w:sz w:val="24"/>
      <w:szCs w:val="24"/>
      <w:lang w:val="uk-UA" w:eastAsia="uk-UA"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22052</Words>
  <Characters>12571</Characters>
  <Lines>104</Lines>
  <Paragraphs>69</Paragraphs>
  <TotalTime>10</TotalTime>
  <ScaleCrop>false</ScaleCrop>
  <LinksUpToDate>false</LinksUpToDate>
  <CharactersWithSpaces>34554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2026-03-30T09:57:00Z</dcterms:created>
  <dc:creator>Александра Макурина</dc:creator>
  <cp:lastModifiedBy>Александра Макурина</cp:lastModifiedBy>
  <dcterms:modified xsi:type="dcterms:W3CDTF">2026-04-07T08:20:52Z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F680321B536245ECA79E444395C78F1F_13</vt:lpwstr>
  </property>
</Properties>
</file>