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BD" w:rsidRPr="00E5745A" w:rsidRDefault="00D807BD" w:rsidP="00D807BD">
      <w:pPr>
        <w:spacing w:after="0" w:line="240" w:lineRule="auto"/>
        <w:jc w:val="center"/>
        <w:rPr>
          <w:rFonts w:ascii="Times New Roman" w:eastAsia="Times New Roman" w:hAnsi="Times New Roman" w:cs="Times New Roman"/>
          <w:b/>
          <w:sz w:val="24"/>
          <w:szCs w:val="24"/>
          <w:lang w:eastAsia="uk-UA"/>
        </w:rPr>
      </w:pPr>
      <w:r w:rsidRPr="00E5745A">
        <w:rPr>
          <w:rFonts w:ascii="Times New Roman" w:eastAsia="Times New Roman" w:hAnsi="Times New Roman" w:cs="Times New Roman"/>
          <w:b/>
          <w:bCs/>
          <w:color w:val="000000"/>
          <w:sz w:val="28"/>
          <w:szCs w:val="28"/>
          <w:lang w:eastAsia="uk-UA"/>
        </w:rPr>
        <w:t>Рецензія на дисертацію</w:t>
      </w:r>
    </w:p>
    <w:p w:rsidR="00D807BD" w:rsidRPr="00E5745A" w:rsidRDefault="00D807BD" w:rsidP="00D807BD">
      <w:pPr>
        <w:spacing w:after="0" w:line="240" w:lineRule="auto"/>
        <w:jc w:val="center"/>
        <w:rPr>
          <w:rFonts w:ascii="Times New Roman" w:eastAsia="Times New Roman" w:hAnsi="Times New Roman" w:cs="Times New Roman"/>
          <w:b/>
          <w:bCs/>
          <w:color w:val="000000"/>
          <w:sz w:val="28"/>
          <w:szCs w:val="28"/>
          <w:lang w:eastAsia="uk-UA"/>
        </w:rPr>
      </w:pPr>
      <w:r w:rsidRPr="00E5745A">
        <w:rPr>
          <w:rFonts w:ascii="Times New Roman" w:hAnsi="Times New Roman" w:cs="Times New Roman"/>
          <w:b/>
          <w:sz w:val="28"/>
          <w:szCs w:val="28"/>
        </w:rPr>
        <w:t>Недоступ Катерини Костянтинівни: «Правове регулювання відносин у сфері справляння місцевих зборів», поданої на здобуття ступеня доктора філософії у галузі знань 08 «Право» за спеціальністю 081 «Право»</w:t>
      </w:r>
    </w:p>
    <w:p w:rsidR="007141BC" w:rsidRPr="007141BC" w:rsidRDefault="007141BC" w:rsidP="007141BC">
      <w:pPr>
        <w:spacing w:after="0" w:line="360" w:lineRule="auto"/>
        <w:ind w:firstLine="709"/>
        <w:rPr>
          <w:rFonts w:ascii="Times New Roman" w:eastAsia="Times New Roman" w:hAnsi="Times New Roman" w:cs="Times New Roman"/>
          <w:sz w:val="24"/>
          <w:szCs w:val="24"/>
          <w:highlight w:val="yellow"/>
          <w:lang w:eastAsia="uk-UA"/>
        </w:rPr>
      </w:pPr>
    </w:p>
    <w:p w:rsidR="006B611A" w:rsidRPr="006B611A" w:rsidRDefault="007141BC" w:rsidP="00407525">
      <w:pPr>
        <w:spacing w:after="0" w:line="360" w:lineRule="auto"/>
        <w:ind w:firstLine="567"/>
        <w:jc w:val="both"/>
        <w:rPr>
          <w:rFonts w:ascii="Times New Roman" w:eastAsia="Times New Roman" w:hAnsi="Times New Roman" w:cs="Times New Roman"/>
          <w:b/>
          <w:bCs/>
          <w:color w:val="000000"/>
          <w:sz w:val="28"/>
          <w:szCs w:val="28"/>
          <w:lang w:eastAsia="uk-UA"/>
        </w:rPr>
      </w:pPr>
      <w:r w:rsidRPr="006B611A">
        <w:rPr>
          <w:rFonts w:ascii="Times New Roman" w:eastAsia="Times New Roman" w:hAnsi="Times New Roman" w:cs="Times New Roman"/>
          <w:b/>
          <w:bCs/>
          <w:color w:val="000000"/>
          <w:sz w:val="28"/>
          <w:szCs w:val="28"/>
          <w:lang w:eastAsia="uk-UA"/>
        </w:rPr>
        <w:t xml:space="preserve">Актуальність теми дисертаційного дослідження. </w:t>
      </w:r>
      <w:r w:rsidR="006B611A" w:rsidRPr="006B611A">
        <w:rPr>
          <w:rFonts w:ascii="Times New Roman" w:hAnsi="Times New Roman" w:cs="Times New Roman"/>
          <w:sz w:val="28"/>
          <w:szCs w:val="28"/>
        </w:rPr>
        <w:t xml:space="preserve">В результаті </w:t>
      </w:r>
      <w:r w:rsidR="006B611A">
        <w:rPr>
          <w:rFonts w:ascii="Times New Roman" w:hAnsi="Times New Roman" w:cs="Times New Roman"/>
          <w:sz w:val="28"/>
          <w:szCs w:val="28"/>
        </w:rPr>
        <w:t>широкомасштабної війни</w:t>
      </w:r>
      <w:r w:rsidR="006B611A" w:rsidRPr="006B611A">
        <w:rPr>
          <w:rFonts w:ascii="Times New Roman" w:hAnsi="Times New Roman" w:cs="Times New Roman"/>
          <w:sz w:val="28"/>
          <w:szCs w:val="28"/>
        </w:rPr>
        <w:t xml:space="preserve"> економіка України зазнала великих втрат через руйнування житлових будівель, транспортної інфраструктури, енергетичних об'єктів, закладів освіти та медицини, а також через зниження виробництва та торгівлі, через велику кількість втрат робочої сили, спричинену міграцією. Рівень завданих збитків відрізняється в різних областях України. У прифронтових </w:t>
      </w:r>
      <w:r w:rsidR="006B611A">
        <w:rPr>
          <w:rFonts w:ascii="Times New Roman" w:hAnsi="Times New Roman" w:cs="Times New Roman"/>
          <w:sz w:val="28"/>
          <w:szCs w:val="28"/>
        </w:rPr>
        <w:t xml:space="preserve">регіонах </w:t>
      </w:r>
      <w:r w:rsidR="006B611A" w:rsidRPr="006B611A">
        <w:rPr>
          <w:rFonts w:ascii="Times New Roman" w:hAnsi="Times New Roman" w:cs="Times New Roman"/>
          <w:sz w:val="28"/>
          <w:szCs w:val="28"/>
        </w:rPr>
        <w:t>спостеріга</w:t>
      </w:r>
      <w:r w:rsidR="006B611A">
        <w:rPr>
          <w:rFonts w:ascii="Times New Roman" w:hAnsi="Times New Roman" w:cs="Times New Roman"/>
          <w:sz w:val="28"/>
          <w:szCs w:val="28"/>
        </w:rPr>
        <w:t>ється</w:t>
      </w:r>
      <w:r w:rsidR="006B611A" w:rsidRPr="006B611A">
        <w:rPr>
          <w:rFonts w:ascii="Times New Roman" w:hAnsi="Times New Roman" w:cs="Times New Roman"/>
          <w:sz w:val="28"/>
          <w:szCs w:val="28"/>
        </w:rPr>
        <w:t xml:space="preserve"> найбільше руйнувань, в той час як в інших областях збільшилася кількість жителів завдяки внутрішньо переміщени</w:t>
      </w:r>
      <w:r w:rsidR="006B611A">
        <w:rPr>
          <w:rFonts w:ascii="Times New Roman" w:hAnsi="Times New Roman" w:cs="Times New Roman"/>
          <w:sz w:val="28"/>
          <w:szCs w:val="28"/>
        </w:rPr>
        <w:t>м осо</w:t>
      </w:r>
      <w:r w:rsidR="006B611A" w:rsidRPr="006B611A">
        <w:rPr>
          <w:rFonts w:ascii="Times New Roman" w:hAnsi="Times New Roman" w:cs="Times New Roman"/>
          <w:sz w:val="28"/>
          <w:szCs w:val="28"/>
        </w:rPr>
        <w:t>б</w:t>
      </w:r>
      <w:r w:rsidR="006B611A">
        <w:rPr>
          <w:rFonts w:ascii="Times New Roman" w:hAnsi="Times New Roman" w:cs="Times New Roman"/>
          <w:sz w:val="28"/>
          <w:szCs w:val="28"/>
        </w:rPr>
        <w:t>ам</w:t>
      </w:r>
      <w:r w:rsidR="006B611A" w:rsidRPr="006B611A">
        <w:rPr>
          <w:rFonts w:ascii="Times New Roman" w:hAnsi="Times New Roman" w:cs="Times New Roman"/>
          <w:sz w:val="28"/>
          <w:szCs w:val="28"/>
        </w:rPr>
        <w:t xml:space="preserve">. </w:t>
      </w:r>
      <w:r w:rsidR="006B611A" w:rsidRPr="009C63A2">
        <w:rPr>
          <w:rFonts w:ascii="Times New Roman" w:hAnsi="Times New Roman" w:cs="Times New Roman"/>
          <w:sz w:val="28"/>
          <w:szCs w:val="28"/>
        </w:rPr>
        <w:t>Це також призвело до збільшення навантаження на регіони та їхню інфраструктуру. З урахуванням великих</w:t>
      </w:r>
      <w:r w:rsidR="006B611A" w:rsidRPr="006B611A">
        <w:rPr>
          <w:rFonts w:ascii="Times New Roman" w:hAnsi="Times New Roman" w:cs="Times New Roman"/>
          <w:sz w:val="28"/>
          <w:szCs w:val="28"/>
        </w:rPr>
        <w:t xml:space="preserve"> відмінностей в розмірах руйнувань та соціальних викликах у різних регіонах та населених пунктах, необхідний обґрунтований та розсудливий підхід до розподілу та використанню бюджетних коштів, виділених</w:t>
      </w:r>
      <w:r w:rsidR="009C63A2">
        <w:rPr>
          <w:rFonts w:ascii="Times New Roman" w:hAnsi="Times New Roman" w:cs="Times New Roman"/>
          <w:sz w:val="28"/>
          <w:szCs w:val="28"/>
        </w:rPr>
        <w:t xml:space="preserve"> підтримку функціонування територіальних громад та</w:t>
      </w:r>
      <w:r w:rsidR="006B611A" w:rsidRPr="006B611A">
        <w:rPr>
          <w:rFonts w:ascii="Times New Roman" w:hAnsi="Times New Roman" w:cs="Times New Roman"/>
          <w:sz w:val="28"/>
          <w:szCs w:val="28"/>
        </w:rPr>
        <w:t xml:space="preserve"> на відновлюва</w:t>
      </w:r>
      <w:r w:rsidR="009C63A2">
        <w:rPr>
          <w:rFonts w:ascii="Times New Roman" w:hAnsi="Times New Roman" w:cs="Times New Roman"/>
          <w:sz w:val="28"/>
          <w:szCs w:val="28"/>
        </w:rPr>
        <w:t>ння житла та інфраструктури</w:t>
      </w:r>
      <w:r w:rsidR="006B611A" w:rsidRPr="006B611A">
        <w:rPr>
          <w:rFonts w:ascii="Times New Roman" w:hAnsi="Times New Roman" w:cs="Times New Roman"/>
          <w:sz w:val="28"/>
          <w:szCs w:val="28"/>
        </w:rPr>
        <w:t>. Місцеві органи влади найкраще розуміють потреби своїх громад, тому вони мають основну відповідальність за відновлення українських міст і сіл. Для успішного виконання ролі головних координаторів відновлення своїх громад, місцева влада повинна мати достатні фінансові ресурси. З впровадженням реформи децентралізації, громади повинні все більше розраховувати на власні доходи. Ситуація щодо наповнення місцевих бюджетів трохи покращилася за останні роки, але вона далека від структури розподілу податкових надходжень у країнах Євросоюзу. Тому надзвичайно важливо надати громадам більше ефективних інст</w:t>
      </w:r>
      <w:r w:rsidR="00C737F0">
        <w:rPr>
          <w:rFonts w:ascii="Times New Roman" w:hAnsi="Times New Roman" w:cs="Times New Roman"/>
          <w:sz w:val="28"/>
          <w:szCs w:val="28"/>
        </w:rPr>
        <w:t xml:space="preserve">рументів для наповнення бюджету і в першу чергу це стосується </w:t>
      </w:r>
      <w:r w:rsidR="006B611A" w:rsidRPr="006B611A">
        <w:rPr>
          <w:rFonts w:ascii="Times New Roman" w:hAnsi="Times New Roman" w:cs="Times New Roman"/>
          <w:sz w:val="28"/>
          <w:szCs w:val="28"/>
        </w:rPr>
        <w:t xml:space="preserve"> місцевих податків та зборів.</w:t>
      </w:r>
    </w:p>
    <w:p w:rsidR="007141BC" w:rsidRPr="00C737F0" w:rsidRDefault="007141BC" w:rsidP="007141BC">
      <w:pPr>
        <w:pStyle w:val="a3"/>
        <w:shd w:val="clear" w:color="auto" w:fill="FFFFFF"/>
        <w:spacing w:before="0" w:beforeAutospacing="0" w:after="0" w:afterAutospacing="0" w:line="360" w:lineRule="auto"/>
        <w:ind w:firstLine="709"/>
        <w:contextualSpacing/>
        <w:jc w:val="both"/>
        <w:rPr>
          <w:sz w:val="28"/>
          <w:szCs w:val="28"/>
        </w:rPr>
      </w:pPr>
      <w:r w:rsidRPr="0019586D">
        <w:rPr>
          <w:sz w:val="28"/>
          <w:szCs w:val="28"/>
        </w:rPr>
        <w:t xml:space="preserve">Теоретичним підґрунтям дисертаційної роботи стали праці </w:t>
      </w:r>
      <w:r w:rsidR="00200CD8" w:rsidRPr="0019586D">
        <w:rPr>
          <w:sz w:val="28"/>
          <w:szCs w:val="28"/>
        </w:rPr>
        <w:t xml:space="preserve">українських та іноземних учених-правників і економістів, які досліджували відносини, що </w:t>
      </w:r>
      <w:r w:rsidR="00200CD8" w:rsidRPr="0019586D">
        <w:rPr>
          <w:sz w:val="28"/>
          <w:szCs w:val="28"/>
        </w:rPr>
        <w:lastRenderedPageBreak/>
        <w:t>виникають у сфері встановлення та адміністрування місцевих податків та зборів</w:t>
      </w:r>
      <w:r w:rsidR="0019586D" w:rsidRPr="0019586D">
        <w:rPr>
          <w:sz w:val="28"/>
          <w:szCs w:val="28"/>
        </w:rPr>
        <w:t xml:space="preserve"> серед яких</w:t>
      </w:r>
      <w:r w:rsidR="00200CD8" w:rsidRPr="0019586D">
        <w:rPr>
          <w:sz w:val="28"/>
          <w:szCs w:val="28"/>
        </w:rPr>
        <w:t xml:space="preserve"> </w:t>
      </w:r>
      <w:r w:rsidR="005D3D8A" w:rsidRPr="0019586D">
        <w:rPr>
          <w:sz w:val="28"/>
          <w:szCs w:val="28"/>
        </w:rPr>
        <w:t>Бабан І.І.</w:t>
      </w:r>
      <w:r w:rsidR="0019586D" w:rsidRPr="0019586D">
        <w:rPr>
          <w:sz w:val="28"/>
          <w:szCs w:val="28"/>
        </w:rPr>
        <w:t xml:space="preserve">, </w:t>
      </w:r>
      <w:r w:rsidR="005D3D8A" w:rsidRPr="0019586D">
        <w:rPr>
          <w:sz w:val="28"/>
          <w:szCs w:val="28"/>
        </w:rPr>
        <w:t>Боксгорн А.</w:t>
      </w:r>
      <w:r w:rsidR="0019586D" w:rsidRPr="0019586D">
        <w:rPr>
          <w:sz w:val="28"/>
          <w:szCs w:val="28"/>
        </w:rPr>
        <w:t xml:space="preserve">, </w:t>
      </w:r>
      <w:r w:rsidR="005D3D8A" w:rsidRPr="0019586D">
        <w:rPr>
          <w:sz w:val="28"/>
          <w:szCs w:val="28"/>
        </w:rPr>
        <w:t>Гоктас Л.С.</w:t>
      </w:r>
      <w:r w:rsidR="0019586D" w:rsidRPr="0019586D">
        <w:rPr>
          <w:sz w:val="28"/>
          <w:szCs w:val="28"/>
        </w:rPr>
        <w:t xml:space="preserve">, </w:t>
      </w:r>
      <w:r w:rsidR="005D3D8A" w:rsidRPr="0019586D">
        <w:rPr>
          <w:sz w:val="28"/>
          <w:szCs w:val="28"/>
        </w:rPr>
        <w:t>Доган М.</w:t>
      </w:r>
      <w:r w:rsidR="0019586D" w:rsidRPr="0019586D">
        <w:rPr>
          <w:sz w:val="28"/>
          <w:szCs w:val="28"/>
        </w:rPr>
        <w:t xml:space="preserve">, </w:t>
      </w:r>
      <w:r w:rsidR="005D3D8A" w:rsidRPr="0019586D">
        <w:rPr>
          <w:sz w:val="28"/>
          <w:szCs w:val="28"/>
        </w:rPr>
        <w:t>Єршова У. І</w:t>
      </w:r>
      <w:r w:rsidR="0019586D" w:rsidRPr="0019586D">
        <w:rPr>
          <w:sz w:val="28"/>
          <w:szCs w:val="28"/>
        </w:rPr>
        <w:t xml:space="preserve">., </w:t>
      </w:r>
      <w:r w:rsidR="005D3D8A" w:rsidRPr="0019586D">
        <w:rPr>
          <w:sz w:val="28"/>
          <w:szCs w:val="28"/>
        </w:rPr>
        <w:t>Калінічев А.А.</w:t>
      </w:r>
      <w:r w:rsidR="0019586D" w:rsidRPr="0019586D">
        <w:rPr>
          <w:sz w:val="28"/>
          <w:szCs w:val="28"/>
        </w:rPr>
        <w:t xml:space="preserve">, </w:t>
      </w:r>
      <w:r w:rsidR="005D3D8A" w:rsidRPr="0019586D">
        <w:rPr>
          <w:sz w:val="28"/>
          <w:szCs w:val="28"/>
        </w:rPr>
        <w:t>Карпушин Г.Л</w:t>
      </w:r>
      <w:r w:rsidR="0019586D" w:rsidRPr="0019586D">
        <w:rPr>
          <w:sz w:val="28"/>
          <w:szCs w:val="28"/>
        </w:rPr>
        <w:t xml:space="preserve">., </w:t>
      </w:r>
      <w:r w:rsidR="005D3D8A" w:rsidRPr="0019586D">
        <w:rPr>
          <w:sz w:val="28"/>
          <w:szCs w:val="28"/>
        </w:rPr>
        <w:t>Лазука С. Б.</w:t>
      </w:r>
      <w:r w:rsidR="0019586D" w:rsidRPr="0019586D">
        <w:rPr>
          <w:sz w:val="28"/>
          <w:szCs w:val="28"/>
        </w:rPr>
        <w:t xml:space="preserve">, </w:t>
      </w:r>
      <w:r w:rsidR="005D3D8A" w:rsidRPr="0019586D">
        <w:rPr>
          <w:sz w:val="28"/>
          <w:szCs w:val="28"/>
        </w:rPr>
        <w:t>Надьон О.</w:t>
      </w:r>
      <w:r w:rsidR="0019586D" w:rsidRPr="0019586D">
        <w:rPr>
          <w:sz w:val="28"/>
          <w:szCs w:val="28"/>
        </w:rPr>
        <w:t xml:space="preserve">, </w:t>
      </w:r>
      <w:r w:rsidR="005D3D8A" w:rsidRPr="0019586D">
        <w:rPr>
          <w:sz w:val="28"/>
          <w:szCs w:val="28"/>
        </w:rPr>
        <w:t>Остапчук В. О.</w:t>
      </w:r>
      <w:r w:rsidR="0019586D" w:rsidRPr="0019586D">
        <w:rPr>
          <w:sz w:val="28"/>
          <w:szCs w:val="28"/>
        </w:rPr>
        <w:t xml:space="preserve">, </w:t>
      </w:r>
      <w:r w:rsidR="005D3D8A" w:rsidRPr="0019586D">
        <w:rPr>
          <w:sz w:val="28"/>
          <w:szCs w:val="28"/>
        </w:rPr>
        <w:t>Поляков О.П.</w:t>
      </w:r>
      <w:r w:rsidR="0019586D" w:rsidRPr="0019586D">
        <w:rPr>
          <w:sz w:val="28"/>
          <w:szCs w:val="28"/>
        </w:rPr>
        <w:t xml:space="preserve">, </w:t>
      </w:r>
      <w:r w:rsidR="005D3D8A" w:rsidRPr="0019586D">
        <w:rPr>
          <w:sz w:val="28"/>
          <w:szCs w:val="28"/>
        </w:rPr>
        <w:t>Рижий А.В.</w:t>
      </w:r>
      <w:r w:rsidR="0019586D" w:rsidRPr="0019586D">
        <w:rPr>
          <w:sz w:val="28"/>
          <w:szCs w:val="28"/>
        </w:rPr>
        <w:t xml:space="preserve">, </w:t>
      </w:r>
      <w:r w:rsidR="005D3D8A" w:rsidRPr="0019586D">
        <w:rPr>
          <w:sz w:val="28"/>
          <w:szCs w:val="28"/>
        </w:rPr>
        <w:t>Шведун В.</w:t>
      </w:r>
      <w:r w:rsidR="0019586D" w:rsidRPr="0019586D">
        <w:rPr>
          <w:sz w:val="28"/>
          <w:szCs w:val="28"/>
        </w:rPr>
        <w:t xml:space="preserve"> </w:t>
      </w:r>
      <w:r w:rsidRPr="0019586D">
        <w:rPr>
          <w:sz w:val="28"/>
          <w:szCs w:val="28"/>
        </w:rPr>
        <w:t xml:space="preserve">Отже, </w:t>
      </w:r>
      <w:r w:rsidR="00AF0717">
        <w:rPr>
          <w:sz w:val="28"/>
          <w:szCs w:val="28"/>
        </w:rPr>
        <w:t xml:space="preserve">науковою основою </w:t>
      </w:r>
      <w:r w:rsidRPr="0019586D">
        <w:rPr>
          <w:sz w:val="28"/>
          <w:szCs w:val="28"/>
        </w:rPr>
        <w:t xml:space="preserve">дисертаційної роботи </w:t>
      </w:r>
      <w:r w:rsidRPr="00C737F0">
        <w:rPr>
          <w:sz w:val="28"/>
          <w:szCs w:val="28"/>
        </w:rPr>
        <w:t>стали розробки вітчизняних і зарубіжних науковців, які висвітлюють різні аспекти</w:t>
      </w:r>
      <w:r w:rsidR="0019586D" w:rsidRPr="00C737F0">
        <w:rPr>
          <w:sz w:val="28"/>
          <w:szCs w:val="28"/>
        </w:rPr>
        <w:t xml:space="preserve"> </w:t>
      </w:r>
      <w:r w:rsidRPr="00C737F0">
        <w:rPr>
          <w:sz w:val="28"/>
          <w:szCs w:val="28"/>
        </w:rPr>
        <w:t xml:space="preserve"> динаміки </w:t>
      </w:r>
      <w:r w:rsidR="0019586D" w:rsidRPr="00C737F0">
        <w:rPr>
          <w:sz w:val="28"/>
          <w:szCs w:val="28"/>
        </w:rPr>
        <w:t xml:space="preserve">податкових та адміністративних </w:t>
      </w:r>
      <w:r w:rsidRPr="00C737F0">
        <w:rPr>
          <w:sz w:val="28"/>
          <w:szCs w:val="28"/>
        </w:rPr>
        <w:t xml:space="preserve"> правовідносин</w:t>
      </w:r>
      <w:r w:rsidR="0019586D" w:rsidRPr="00C737F0">
        <w:rPr>
          <w:sz w:val="28"/>
          <w:szCs w:val="28"/>
        </w:rPr>
        <w:t xml:space="preserve"> при встановленні та адмініструванні місцевих податків та зборів</w:t>
      </w:r>
      <w:r w:rsidRPr="00C737F0">
        <w:rPr>
          <w:sz w:val="28"/>
          <w:szCs w:val="28"/>
        </w:rPr>
        <w:t xml:space="preserve">. </w:t>
      </w:r>
    </w:p>
    <w:p w:rsidR="007141BC" w:rsidRPr="00C737F0" w:rsidRDefault="007141BC" w:rsidP="007141BC">
      <w:pPr>
        <w:spacing w:after="0" w:line="360" w:lineRule="auto"/>
        <w:ind w:firstLine="709"/>
        <w:jc w:val="both"/>
        <w:rPr>
          <w:rFonts w:ascii="Times New Roman" w:hAnsi="Times New Roman" w:cs="Times New Roman"/>
          <w:sz w:val="28"/>
          <w:szCs w:val="28"/>
        </w:rPr>
      </w:pPr>
      <w:r w:rsidRPr="00C737F0">
        <w:rPr>
          <w:rFonts w:ascii="Times New Roman" w:hAnsi="Times New Roman" w:cs="Times New Roman"/>
          <w:sz w:val="28"/>
          <w:szCs w:val="28"/>
        </w:rPr>
        <w:t xml:space="preserve">Дослідження </w:t>
      </w:r>
      <w:r w:rsidR="00C737F0" w:rsidRPr="00C737F0">
        <w:rPr>
          <w:rFonts w:ascii="Times New Roman" w:hAnsi="Times New Roman" w:cs="Times New Roman"/>
          <w:sz w:val="28"/>
          <w:szCs w:val="28"/>
        </w:rPr>
        <w:t>К.К. Недоступ</w:t>
      </w:r>
      <w:r w:rsidRPr="00C737F0">
        <w:rPr>
          <w:rFonts w:ascii="Times New Roman" w:hAnsi="Times New Roman" w:cs="Times New Roman"/>
          <w:sz w:val="28"/>
          <w:szCs w:val="28"/>
        </w:rPr>
        <w:t xml:space="preserve"> в цій сфері мають </w:t>
      </w:r>
      <w:r w:rsidR="00C737F0" w:rsidRPr="00C737F0">
        <w:rPr>
          <w:rFonts w:ascii="Times New Roman" w:hAnsi="Times New Roman" w:cs="Times New Roman"/>
          <w:sz w:val="28"/>
          <w:szCs w:val="28"/>
        </w:rPr>
        <w:t xml:space="preserve">як теоретичну так </w:t>
      </w:r>
      <w:r w:rsidRPr="00C737F0">
        <w:rPr>
          <w:rFonts w:ascii="Times New Roman" w:hAnsi="Times New Roman" w:cs="Times New Roman"/>
          <w:sz w:val="28"/>
          <w:szCs w:val="28"/>
        </w:rPr>
        <w:t>і прикладну актуальність</w:t>
      </w:r>
      <w:r w:rsidR="00C737F0" w:rsidRPr="00C737F0">
        <w:rPr>
          <w:rFonts w:ascii="Times New Roman" w:hAnsi="Times New Roman" w:cs="Times New Roman"/>
          <w:sz w:val="28"/>
          <w:szCs w:val="28"/>
        </w:rPr>
        <w:t xml:space="preserve">, що </w:t>
      </w:r>
      <w:r w:rsidRPr="00C737F0">
        <w:rPr>
          <w:rFonts w:ascii="Times New Roman" w:hAnsi="Times New Roman" w:cs="Times New Roman"/>
          <w:sz w:val="28"/>
          <w:szCs w:val="28"/>
        </w:rPr>
        <w:t xml:space="preserve">особливо </w:t>
      </w:r>
      <w:r w:rsidR="00C737F0" w:rsidRPr="00C737F0">
        <w:rPr>
          <w:rFonts w:ascii="Times New Roman" w:hAnsi="Times New Roman" w:cs="Times New Roman"/>
          <w:sz w:val="28"/>
          <w:szCs w:val="28"/>
        </w:rPr>
        <w:t xml:space="preserve">важлива </w:t>
      </w:r>
      <w:r w:rsidRPr="00C737F0">
        <w:rPr>
          <w:rFonts w:ascii="Times New Roman" w:hAnsi="Times New Roman" w:cs="Times New Roman"/>
          <w:sz w:val="28"/>
          <w:szCs w:val="28"/>
        </w:rPr>
        <w:t xml:space="preserve">в сучасних умовах оновлення </w:t>
      </w:r>
      <w:r w:rsidR="00C737F0" w:rsidRPr="00C737F0">
        <w:rPr>
          <w:rFonts w:ascii="Times New Roman" w:hAnsi="Times New Roman" w:cs="Times New Roman"/>
          <w:sz w:val="28"/>
          <w:szCs w:val="28"/>
        </w:rPr>
        <w:t>вітчизняного податкового</w:t>
      </w:r>
      <w:r w:rsidRPr="00C737F0">
        <w:rPr>
          <w:rFonts w:ascii="Times New Roman" w:hAnsi="Times New Roman" w:cs="Times New Roman"/>
          <w:sz w:val="28"/>
          <w:szCs w:val="28"/>
        </w:rPr>
        <w:t xml:space="preserve"> законодавства, </w:t>
      </w:r>
      <w:r w:rsidR="00C737F0" w:rsidRPr="00C737F0">
        <w:rPr>
          <w:rFonts w:ascii="Times New Roman" w:hAnsi="Times New Roman" w:cs="Times New Roman"/>
          <w:sz w:val="28"/>
          <w:szCs w:val="28"/>
        </w:rPr>
        <w:t xml:space="preserve">обумовленого </w:t>
      </w:r>
      <w:r w:rsidRPr="00C737F0">
        <w:rPr>
          <w:rFonts w:ascii="Times New Roman" w:hAnsi="Times New Roman" w:cs="Times New Roman"/>
          <w:bCs/>
          <w:color w:val="000000"/>
          <w:sz w:val="28"/>
          <w:szCs w:val="28"/>
          <w:shd w:val="clear" w:color="auto" w:fill="FFFFFF"/>
        </w:rPr>
        <w:t xml:space="preserve">належної нормативної бази для </w:t>
      </w:r>
      <w:r w:rsidRPr="00C737F0">
        <w:rPr>
          <w:rFonts w:ascii="Times New Roman" w:hAnsi="Times New Roman" w:cs="Times New Roman"/>
          <w:sz w:val="28"/>
          <w:szCs w:val="28"/>
        </w:rPr>
        <w:t xml:space="preserve">забезпечення </w:t>
      </w:r>
      <w:r w:rsidR="00C737F0" w:rsidRPr="00C737F0">
        <w:rPr>
          <w:rFonts w:ascii="Times New Roman" w:hAnsi="Times New Roman" w:cs="Times New Roman"/>
          <w:sz w:val="28"/>
          <w:szCs w:val="28"/>
        </w:rPr>
        <w:t xml:space="preserve">встановлення, адміністрування та стягнення місцевих податків та зборів для наповнення </w:t>
      </w:r>
      <w:r w:rsidRPr="00C737F0">
        <w:rPr>
          <w:rFonts w:ascii="Times New Roman" w:hAnsi="Times New Roman" w:cs="Times New Roman"/>
          <w:sz w:val="28"/>
          <w:szCs w:val="28"/>
        </w:rPr>
        <w:t xml:space="preserve">дохідної частини місцевих бюджетів в умовах </w:t>
      </w:r>
      <w:r w:rsidR="00C737F0" w:rsidRPr="00C737F0">
        <w:rPr>
          <w:rFonts w:ascii="Times New Roman" w:hAnsi="Times New Roman" w:cs="Times New Roman"/>
          <w:sz w:val="28"/>
          <w:szCs w:val="28"/>
        </w:rPr>
        <w:t>воєнного часу</w:t>
      </w:r>
      <w:r w:rsidRPr="00C737F0">
        <w:rPr>
          <w:rFonts w:ascii="Times New Roman" w:hAnsi="Times New Roman" w:cs="Times New Roman"/>
          <w:sz w:val="28"/>
          <w:szCs w:val="28"/>
        </w:rPr>
        <w:t>.</w:t>
      </w:r>
    </w:p>
    <w:p w:rsidR="008626DB" w:rsidRPr="008626DB" w:rsidRDefault="007141BC" w:rsidP="00C3714A">
      <w:pPr>
        <w:spacing w:after="0" w:line="360" w:lineRule="auto"/>
        <w:ind w:firstLine="709"/>
        <w:jc w:val="both"/>
        <w:rPr>
          <w:rFonts w:ascii="Times New Roman" w:hAnsi="Times New Roman" w:cs="Times New Roman"/>
          <w:sz w:val="28"/>
          <w:szCs w:val="28"/>
          <w:shd w:val="clear" w:color="auto" w:fill="444654"/>
        </w:rPr>
      </w:pPr>
      <w:r w:rsidRPr="00FF7B2F">
        <w:rPr>
          <w:rFonts w:ascii="Times New Roman" w:hAnsi="Times New Roman" w:cs="Times New Roman"/>
          <w:b/>
          <w:sz w:val="28"/>
          <w:szCs w:val="28"/>
        </w:rPr>
        <w:t xml:space="preserve">Оцінка наукового рівня дисертації і наукових публікацій  здобувача. </w:t>
      </w:r>
      <w:r w:rsidR="008626DB" w:rsidRPr="008626DB">
        <w:rPr>
          <w:rFonts w:ascii="Times New Roman" w:hAnsi="Times New Roman" w:cs="Times New Roman"/>
          <w:sz w:val="28"/>
          <w:szCs w:val="28"/>
        </w:rPr>
        <w:t>Аналіз дисертації вказує на те, що авторка використовує науково обґрунтований системний підхід до вивчення проблеми. Вона чітко та переконливо аргументує актуальність теми дослідження, чітко визначає об’єкт і предмет свого дослідження і вдається до комплексного підбору методологічного інструментарію. Матеріал дисертації поданий в логічній послідовності і має раціональну та внутрішньо узгоджену структуру. Робота складається з вступу, трьох розділів, що охоплюють 7 підрозділів, висновків, списку використаної літератури та додатків. Такий підхід сприяє глибокому розкриттю теоретичних і практичних аспектів досліджуваної проблеми та дозволяє зробити обґрунтовані висновки.</w:t>
      </w:r>
    </w:p>
    <w:p w:rsidR="00E40860" w:rsidRPr="008626DB" w:rsidRDefault="00E40860" w:rsidP="00E40860">
      <w:pPr>
        <w:pStyle w:val="ad"/>
        <w:widowControl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8626DB">
        <w:rPr>
          <w:rFonts w:ascii="Times New Roman" w:hAnsi="Times New Roman" w:cs="Times New Roman"/>
          <w:sz w:val="28"/>
          <w:szCs w:val="28"/>
          <w:lang w:val="uk-UA"/>
        </w:rPr>
        <w:t xml:space="preserve">Безсумнівною </w:t>
      </w:r>
      <w:r w:rsidR="008626DB" w:rsidRPr="008626DB">
        <w:rPr>
          <w:rFonts w:ascii="Times New Roman" w:hAnsi="Times New Roman" w:cs="Times New Roman"/>
          <w:sz w:val="28"/>
          <w:szCs w:val="28"/>
          <w:lang w:val="uk-UA"/>
        </w:rPr>
        <w:t xml:space="preserve">превагою даної роботи є широке використання як раніше чинного, так і актуального галузевого законодавства, а також великої кількості загальнотеоретичних наукових досліджень вітчизняних і зарубіжних вчених, публіцистичних, довідкових, навчальних та інших джерел. Такий підхід дозволив докладно розглянути сутність, компоненти та особливості встановлення, адміністрування та стягнення місцевих зборів. Також були </w:t>
      </w:r>
      <w:r w:rsidR="008626DB" w:rsidRPr="008626DB">
        <w:rPr>
          <w:rFonts w:ascii="Times New Roman" w:hAnsi="Times New Roman" w:cs="Times New Roman"/>
          <w:sz w:val="28"/>
          <w:szCs w:val="28"/>
          <w:lang w:val="uk-UA"/>
        </w:rPr>
        <w:lastRenderedPageBreak/>
        <w:t>визначені шляхи оптимізації адміністративних процедур у сфері справляння місцевих податків, виявлені система та закономірності розвитку публічного управління у цій сфері та його форми, включаючи аналіз галузевих норм. Автор</w:t>
      </w:r>
      <w:r w:rsidR="009D1A9A">
        <w:rPr>
          <w:rFonts w:ascii="Times New Roman" w:hAnsi="Times New Roman" w:cs="Times New Roman"/>
          <w:sz w:val="28"/>
          <w:szCs w:val="28"/>
          <w:lang w:val="uk-UA"/>
        </w:rPr>
        <w:t>ка</w:t>
      </w:r>
      <w:r w:rsidR="008626DB" w:rsidRPr="008626DB">
        <w:rPr>
          <w:rFonts w:ascii="Times New Roman" w:hAnsi="Times New Roman" w:cs="Times New Roman"/>
          <w:sz w:val="28"/>
          <w:szCs w:val="28"/>
          <w:lang w:val="uk-UA"/>
        </w:rPr>
        <w:t xml:space="preserve"> сформулювала власну концепцію механізму справляння</w:t>
      </w:r>
      <w:r w:rsidR="008626DB" w:rsidRPr="00210CF9">
        <w:rPr>
          <w:rFonts w:ascii="Times New Roman" w:hAnsi="Times New Roman" w:cs="Times New Roman"/>
          <w:sz w:val="28"/>
          <w:szCs w:val="28"/>
          <w:lang w:val="uk-UA"/>
        </w:rPr>
        <w:t xml:space="preserve"> </w:t>
      </w:r>
      <w:r w:rsidR="008626DB" w:rsidRPr="008626DB">
        <w:rPr>
          <w:rFonts w:ascii="Times New Roman" w:hAnsi="Times New Roman" w:cs="Times New Roman"/>
          <w:sz w:val="28"/>
          <w:szCs w:val="28"/>
          <w:lang w:val="uk-UA"/>
        </w:rPr>
        <w:t>туристичного збору та збору за місця для паркування транспортних засобів, що свідчить про її глибоке та комплексне розуміння цієї проблематики. На основі такого аналізу, дисертантка обґрунтувала логічні висновки та рекомендації.</w:t>
      </w:r>
    </w:p>
    <w:p w:rsidR="00763426" w:rsidRPr="00641426" w:rsidRDefault="00763426" w:rsidP="00763426">
      <w:pPr>
        <w:shd w:val="clear" w:color="auto" w:fill="FFFFFF" w:themeFill="background1"/>
        <w:spacing w:after="0" w:line="360" w:lineRule="auto"/>
        <w:ind w:firstLine="709"/>
        <w:jc w:val="both"/>
        <w:rPr>
          <w:rFonts w:ascii="Times New Roman" w:hAnsi="Times New Roman" w:cs="Times New Roman"/>
          <w:sz w:val="28"/>
          <w:szCs w:val="28"/>
          <w:shd w:val="clear" w:color="auto" w:fill="FFFFFF" w:themeFill="background1"/>
        </w:rPr>
      </w:pPr>
      <w:r w:rsidRPr="00763426">
        <w:rPr>
          <w:rFonts w:ascii="Times New Roman" w:hAnsi="Times New Roman" w:cs="Times New Roman"/>
          <w:sz w:val="28"/>
          <w:szCs w:val="28"/>
          <w:shd w:val="clear" w:color="auto" w:fill="FFFFFF" w:themeFill="background1"/>
        </w:rPr>
        <w:t xml:space="preserve">Методологія дослідження в цій роботі була обрана з урахуванням об'єкта і предмета дослідження, а також відповідно до сформульованої мети та низки </w:t>
      </w:r>
      <w:r w:rsidRPr="00641426">
        <w:rPr>
          <w:rFonts w:ascii="Times New Roman" w:hAnsi="Times New Roman" w:cs="Times New Roman"/>
          <w:sz w:val="28"/>
          <w:szCs w:val="28"/>
          <w:shd w:val="clear" w:color="auto" w:fill="FFFFFF" w:themeFill="background1"/>
        </w:rPr>
        <w:t>дослідницьких завдань. Для досягнення поставленої мети автор</w:t>
      </w:r>
      <w:r w:rsidR="00EE5F27">
        <w:rPr>
          <w:rFonts w:ascii="Times New Roman" w:hAnsi="Times New Roman" w:cs="Times New Roman"/>
          <w:sz w:val="28"/>
          <w:szCs w:val="28"/>
          <w:shd w:val="clear" w:color="auto" w:fill="FFFFFF" w:themeFill="background1"/>
        </w:rPr>
        <w:t>кою</w:t>
      </w:r>
      <w:r w:rsidRPr="00641426">
        <w:rPr>
          <w:rFonts w:ascii="Times New Roman" w:hAnsi="Times New Roman" w:cs="Times New Roman"/>
          <w:sz w:val="28"/>
          <w:szCs w:val="28"/>
          <w:shd w:val="clear" w:color="auto" w:fill="FFFFFF" w:themeFill="background1"/>
        </w:rPr>
        <w:t xml:space="preserve"> було </w:t>
      </w:r>
      <w:r w:rsidRPr="00131B33">
        <w:rPr>
          <w:rFonts w:ascii="Times New Roman" w:hAnsi="Times New Roman" w:cs="Times New Roman"/>
          <w:sz w:val="28"/>
          <w:szCs w:val="28"/>
          <w:shd w:val="clear" w:color="auto" w:fill="FFFFFF" w:themeFill="background1"/>
        </w:rPr>
        <w:t xml:space="preserve">сформульовано </w:t>
      </w:r>
      <w:r w:rsidR="00BF1911">
        <w:rPr>
          <w:rFonts w:ascii="Times New Roman" w:hAnsi="Times New Roman" w:cs="Times New Roman"/>
          <w:sz w:val="28"/>
          <w:szCs w:val="28"/>
          <w:shd w:val="clear" w:color="auto" w:fill="FFFFFF" w:themeFill="background1"/>
        </w:rPr>
        <w:t>шість</w:t>
      </w:r>
      <w:r w:rsidRPr="00641426">
        <w:rPr>
          <w:rFonts w:ascii="Times New Roman" w:hAnsi="Times New Roman" w:cs="Times New Roman"/>
          <w:sz w:val="28"/>
          <w:szCs w:val="28"/>
          <w:shd w:val="clear" w:color="auto" w:fill="FFFFFF" w:themeFill="background1"/>
        </w:rPr>
        <w:t xml:space="preserve"> дослідницьких завдань, які відображають головний зміст роботи і послідовно розв'язуються в ході наукового дослідження.</w:t>
      </w:r>
    </w:p>
    <w:p w:rsidR="00641426" w:rsidRPr="00641426" w:rsidRDefault="00641426" w:rsidP="00BF1911">
      <w:pPr>
        <w:shd w:val="clear" w:color="auto" w:fill="FFFFFF" w:themeFill="background1"/>
        <w:spacing w:after="0" w:line="360" w:lineRule="auto"/>
        <w:ind w:firstLine="709"/>
        <w:jc w:val="both"/>
        <w:rPr>
          <w:rFonts w:ascii="Times New Roman" w:hAnsi="Times New Roman" w:cs="Times New Roman"/>
          <w:sz w:val="28"/>
          <w:szCs w:val="28"/>
          <w:shd w:val="clear" w:color="auto" w:fill="444654"/>
        </w:rPr>
      </w:pPr>
      <w:r w:rsidRPr="00641426">
        <w:rPr>
          <w:rFonts w:ascii="Times New Roman" w:eastAsia="Times New Roman" w:hAnsi="Times New Roman" w:cs="Times New Roman"/>
          <w:sz w:val="28"/>
          <w:szCs w:val="28"/>
          <w:lang w:eastAsia="ru-RU"/>
        </w:rPr>
        <w:t>Отримані результати дослідження відрізняються високим рівнем наукової обґрунтованості. Вони відображені у сформульованих наукових положеннях, висновках і рекомендаціях. Для досягнення цього було застосовано широкий спектр наукових методів, які були адекватні об'єкту, предмету, меті і завданням дослідження. У роботі використовувалися сучасні досягнення юридичної</w:t>
      </w:r>
      <w:r w:rsidR="00EF6C0F">
        <w:rPr>
          <w:rFonts w:ascii="Times New Roman" w:eastAsia="Times New Roman" w:hAnsi="Times New Roman" w:cs="Times New Roman"/>
          <w:sz w:val="28"/>
          <w:szCs w:val="28"/>
          <w:lang w:eastAsia="ru-RU"/>
        </w:rPr>
        <w:t xml:space="preserve"> науки та широка джерельна база</w:t>
      </w:r>
      <w:r w:rsidRPr="00641426">
        <w:rPr>
          <w:rFonts w:ascii="Times New Roman" w:eastAsia="Times New Roman" w:hAnsi="Times New Roman" w:cs="Times New Roman"/>
          <w:sz w:val="28"/>
          <w:szCs w:val="28"/>
          <w:lang w:eastAsia="ru-RU"/>
        </w:rPr>
        <w:t>. Дослідниця використовувала системний аналіз практики застосування досліджуваної проблематики. Особливу увагу приділено апробації основних концептуальних ідей і положень дослідження. Метод</w:t>
      </w:r>
      <w:r w:rsidR="00BF1911">
        <w:rPr>
          <w:rFonts w:ascii="Times New Roman" w:eastAsia="Times New Roman" w:hAnsi="Times New Roman" w:cs="Times New Roman"/>
          <w:sz w:val="28"/>
          <w:szCs w:val="28"/>
          <w:lang w:eastAsia="ru-RU"/>
        </w:rPr>
        <w:t xml:space="preserve">ологічна основа дослідження, що враховувала </w:t>
      </w:r>
      <w:r w:rsidR="00BF1911" w:rsidRPr="00646680">
        <w:rPr>
          <w:rFonts w:ascii="Times New Roman" w:hAnsi="Times New Roman" w:cs="Times New Roman"/>
          <w:spacing w:val="-6"/>
          <w:sz w:val="28"/>
          <w:szCs w:val="28"/>
        </w:rPr>
        <w:t>філософські концептуальні положення про системний підхід, про єдність теорії і практики; сучасні концепції правового регулювання місцевого оподаткування, дотримання  юридичної техніки з метою забезпечення досконалості податкового законодавства</w:t>
      </w:r>
      <w:r w:rsidRPr="00641426">
        <w:rPr>
          <w:rFonts w:ascii="Times New Roman" w:eastAsia="Times New Roman" w:hAnsi="Times New Roman" w:cs="Times New Roman"/>
          <w:sz w:val="28"/>
          <w:szCs w:val="28"/>
          <w:lang w:eastAsia="ru-RU"/>
        </w:rPr>
        <w:t>, а також аналіз і синтез наукової літератури та нормативно-правових актів дозволили успішно вирішити поставлені завдання.</w:t>
      </w:r>
    </w:p>
    <w:p w:rsidR="000350B9" w:rsidRPr="0024666C" w:rsidRDefault="000350B9" w:rsidP="000350B9">
      <w:pPr>
        <w:spacing w:after="0" w:line="360" w:lineRule="auto"/>
        <w:ind w:firstLine="567"/>
        <w:jc w:val="both"/>
        <w:rPr>
          <w:rFonts w:ascii="Times New Roman" w:hAnsi="Times New Roman" w:cs="Times New Roman"/>
          <w:sz w:val="28"/>
          <w:szCs w:val="28"/>
        </w:rPr>
      </w:pPr>
      <w:r w:rsidRPr="002A1603">
        <w:rPr>
          <w:rFonts w:ascii="Times New Roman" w:hAnsi="Times New Roman"/>
          <w:sz w:val="28"/>
          <w:szCs w:val="28"/>
        </w:rPr>
        <w:t xml:space="preserve">Оцінюючі концепцію дослідження з позиції її впливу на обґрунтованість положень дисертації, слід відзначити цілісність і логічність  її загальної </w:t>
      </w:r>
      <w:r w:rsidRPr="002A1603">
        <w:rPr>
          <w:rFonts w:ascii="Times New Roman" w:hAnsi="Times New Roman"/>
          <w:sz w:val="28"/>
          <w:szCs w:val="28"/>
        </w:rPr>
        <w:lastRenderedPageBreak/>
        <w:t xml:space="preserve">структури, тісний взаємозв’язок розділів і підрозділів, що забезпечує поступове накопичення наукових напрацювань та урахування їх під час отримання основних результатів, коректний перехід від концептуально-методологічних і теоретичних положень до науково-прикладних підходів, що мають </w:t>
      </w:r>
      <w:r w:rsidRPr="002A1603">
        <w:rPr>
          <w:rFonts w:ascii="Times New Roman" w:hAnsi="Times New Roman" w:cs="Times New Roman"/>
          <w:sz w:val="28"/>
          <w:szCs w:val="28"/>
        </w:rPr>
        <w:t>безпосередній вихід на практичне впровадження наукових результатів.</w:t>
      </w:r>
      <w:r w:rsidRPr="0024666C">
        <w:rPr>
          <w:rFonts w:ascii="Times New Roman" w:hAnsi="Times New Roman" w:cs="Times New Roman"/>
          <w:sz w:val="28"/>
          <w:szCs w:val="28"/>
        </w:rPr>
        <w:t xml:space="preserve"> </w:t>
      </w:r>
    </w:p>
    <w:p w:rsidR="0024666C" w:rsidRPr="003F551B" w:rsidRDefault="0024666C" w:rsidP="0024666C">
      <w:pPr>
        <w:shd w:val="clear" w:color="auto" w:fill="FFFFFF" w:themeFill="background1"/>
        <w:spacing w:after="0" w:line="360" w:lineRule="auto"/>
        <w:ind w:firstLine="567"/>
        <w:jc w:val="both"/>
        <w:rPr>
          <w:rFonts w:ascii="Times New Roman" w:hAnsi="Times New Roman" w:cs="Times New Roman"/>
          <w:sz w:val="28"/>
          <w:szCs w:val="28"/>
        </w:rPr>
      </w:pPr>
      <w:r w:rsidRPr="0024666C">
        <w:rPr>
          <w:rFonts w:ascii="Times New Roman" w:hAnsi="Times New Roman" w:cs="Times New Roman"/>
          <w:sz w:val="28"/>
          <w:szCs w:val="28"/>
          <w:shd w:val="clear" w:color="auto" w:fill="FFFFFF" w:themeFill="background1"/>
        </w:rPr>
        <w:t xml:space="preserve">Концепція дослідження відзначається своєю цілісністю та логічністю в загальній структурі роботи. Вона забезпечує тісний взаємозв'язок між розділами і підрозділами, що сприяє поступовому накопиченню наукових даних і їх урахуванню під час формування основних результатів. Концепція правильно відображає перехід від концептуально-методологічних і теоретичних аспектів до науково-прикладних підходів, які мають безпосереднє значення для практичного </w:t>
      </w:r>
      <w:r w:rsidRPr="003F551B">
        <w:rPr>
          <w:rFonts w:ascii="Times New Roman" w:hAnsi="Times New Roman" w:cs="Times New Roman"/>
          <w:sz w:val="28"/>
          <w:szCs w:val="28"/>
          <w:shd w:val="clear" w:color="auto" w:fill="FFFFFF" w:themeFill="background1"/>
        </w:rPr>
        <w:t>впровадження наукових результатів.</w:t>
      </w:r>
    </w:p>
    <w:p w:rsidR="00FD4FA5" w:rsidRPr="00702F79" w:rsidRDefault="003F551B" w:rsidP="003F551B">
      <w:pPr>
        <w:pStyle w:val="a8"/>
        <w:shd w:val="clear" w:color="auto" w:fill="FFFFFF" w:themeFill="background1"/>
        <w:spacing w:line="360" w:lineRule="auto"/>
        <w:ind w:firstLine="709"/>
        <w:jc w:val="both"/>
        <w:rPr>
          <w:bCs/>
          <w:sz w:val="28"/>
          <w:szCs w:val="28"/>
          <w:lang w:val="uk-UA"/>
        </w:rPr>
      </w:pPr>
      <w:r w:rsidRPr="003F551B">
        <w:rPr>
          <w:sz w:val="28"/>
          <w:szCs w:val="28"/>
          <w:shd w:val="clear" w:color="auto" w:fill="FFFFFF" w:themeFill="background1"/>
          <w:lang w:val="uk-UA"/>
        </w:rPr>
        <w:t>Достовірність наукових положень, висновків і рекомендацій дисертації підтверджена їх апробацією у відкритому друку та обговоренням на наукових конференціях та інших наукових заходах. Отримані результати мають не лише наукову важливість, вони також мають практичне застосування на сучасному етапі, зокрема, для вдосконалення чинного національного законодавства, що регулює формування дохідної частини місцевих бюджетів</w:t>
      </w:r>
      <w:r>
        <w:rPr>
          <w:sz w:val="28"/>
          <w:szCs w:val="28"/>
          <w:shd w:val="clear" w:color="auto" w:fill="FFFFFF" w:themeFill="background1"/>
          <w:lang w:val="uk-UA"/>
        </w:rPr>
        <w:t xml:space="preserve">, що формується за рахунок сплати місцевих зборів. </w:t>
      </w:r>
      <w:r w:rsidRPr="003F551B">
        <w:rPr>
          <w:sz w:val="28"/>
          <w:szCs w:val="28"/>
          <w:shd w:val="clear" w:color="auto" w:fill="FFFFFF" w:themeFill="background1"/>
          <w:lang w:val="uk-UA"/>
        </w:rPr>
        <w:t>Робота авторки є результатом власних наукових дослі</w:t>
      </w:r>
      <w:r>
        <w:rPr>
          <w:sz w:val="28"/>
          <w:szCs w:val="28"/>
          <w:shd w:val="clear" w:color="auto" w:fill="FFFFFF" w:themeFill="background1"/>
          <w:lang w:val="uk-UA"/>
        </w:rPr>
        <w:t>джень та представляє собою вдалу</w:t>
      </w:r>
      <w:r w:rsidRPr="003F551B">
        <w:rPr>
          <w:sz w:val="28"/>
          <w:szCs w:val="28"/>
          <w:shd w:val="clear" w:color="auto" w:fill="FFFFFF" w:themeFill="background1"/>
          <w:lang w:val="uk-UA"/>
        </w:rPr>
        <w:t xml:space="preserve"> спробу визначення правових засад </w:t>
      </w:r>
      <w:r w:rsidRPr="00702F79">
        <w:rPr>
          <w:sz w:val="28"/>
          <w:szCs w:val="28"/>
          <w:shd w:val="clear" w:color="auto" w:fill="FFFFFF" w:themeFill="background1"/>
          <w:lang w:val="uk-UA"/>
        </w:rPr>
        <w:t>регулювання відносин у сфері справляння туристичного збору та збору за місця для паркування транспортних засобів.</w:t>
      </w:r>
    </w:p>
    <w:p w:rsidR="004E2F54" w:rsidRPr="00BD6F4C" w:rsidRDefault="007141BC" w:rsidP="001C2B72">
      <w:pPr>
        <w:widowControl w:val="0"/>
        <w:tabs>
          <w:tab w:val="left" w:pos="540"/>
        </w:tabs>
        <w:overflowPunct w:val="0"/>
        <w:autoSpaceDE w:val="0"/>
        <w:autoSpaceDN w:val="0"/>
        <w:adjustRightInd w:val="0"/>
        <w:spacing w:after="0" w:line="360" w:lineRule="auto"/>
        <w:ind w:firstLine="709"/>
        <w:jc w:val="both"/>
        <w:textAlignment w:val="baseline"/>
        <w:rPr>
          <w:rFonts w:ascii="Times New Roman" w:hAnsi="Times New Roman" w:cs="Times New Roman"/>
          <w:color w:val="D1D5DB"/>
          <w:sz w:val="28"/>
          <w:szCs w:val="28"/>
          <w:shd w:val="clear" w:color="auto" w:fill="444654"/>
        </w:rPr>
      </w:pPr>
      <w:r w:rsidRPr="00702F79">
        <w:rPr>
          <w:rFonts w:ascii="Times New Roman" w:hAnsi="Times New Roman" w:cs="Times New Roman"/>
          <w:sz w:val="28"/>
          <w:szCs w:val="28"/>
        </w:rPr>
        <w:t>Основні положення</w:t>
      </w:r>
      <w:r w:rsidR="00702F79" w:rsidRPr="00702F79">
        <w:rPr>
          <w:rFonts w:ascii="Times New Roman" w:hAnsi="Times New Roman" w:cs="Times New Roman"/>
          <w:sz w:val="28"/>
          <w:szCs w:val="28"/>
        </w:rPr>
        <w:t xml:space="preserve"> роботи знайшли відображення у </w:t>
      </w:r>
      <w:r w:rsidR="00EF2356">
        <w:rPr>
          <w:rFonts w:ascii="Times New Roman" w:hAnsi="Times New Roman" w:cs="Times New Roman"/>
          <w:sz w:val="28"/>
          <w:szCs w:val="28"/>
        </w:rPr>
        <w:t>восьми</w:t>
      </w:r>
      <w:r w:rsidR="00413F06">
        <w:rPr>
          <w:rFonts w:ascii="Times New Roman" w:hAnsi="Times New Roman" w:cs="Times New Roman"/>
          <w:sz w:val="28"/>
          <w:szCs w:val="28"/>
        </w:rPr>
        <w:t xml:space="preserve"> </w:t>
      </w:r>
      <w:r w:rsidRPr="00702F79">
        <w:rPr>
          <w:rFonts w:ascii="Times New Roman" w:hAnsi="Times New Roman" w:cs="Times New Roman"/>
          <w:sz w:val="28"/>
          <w:szCs w:val="28"/>
        </w:rPr>
        <w:t>наукових статтях, опублікованих у виданнях, що визнані як фахові з юридичних дисциплін, одному зарубіжному науковому виданні, що про</w:t>
      </w:r>
      <w:r w:rsidR="00702F79">
        <w:rPr>
          <w:rFonts w:ascii="Times New Roman" w:hAnsi="Times New Roman" w:cs="Times New Roman"/>
          <w:sz w:val="28"/>
          <w:szCs w:val="28"/>
        </w:rPr>
        <w:t>індексовано у міжнародній наук</w:t>
      </w:r>
      <w:r w:rsidRPr="00702F79">
        <w:rPr>
          <w:rFonts w:ascii="Times New Roman" w:hAnsi="Times New Roman" w:cs="Times New Roman"/>
          <w:sz w:val="28"/>
          <w:szCs w:val="28"/>
        </w:rPr>
        <w:t>ометри</w:t>
      </w:r>
      <w:r w:rsidR="00702F79" w:rsidRPr="00702F79">
        <w:rPr>
          <w:rFonts w:ascii="Times New Roman" w:hAnsi="Times New Roman" w:cs="Times New Roman"/>
          <w:sz w:val="28"/>
          <w:szCs w:val="28"/>
        </w:rPr>
        <w:t xml:space="preserve">чній базі даних Web of Science. </w:t>
      </w:r>
      <w:r w:rsidR="00702F79" w:rsidRPr="00702F79">
        <w:rPr>
          <w:rFonts w:ascii="Times New Roman" w:hAnsi="Times New Roman" w:cs="Times New Roman"/>
          <w:sz w:val="28"/>
          <w:szCs w:val="28"/>
          <w:shd w:val="clear" w:color="auto" w:fill="FFFFFF" w:themeFill="background1"/>
        </w:rPr>
        <w:t>Крім цього,</w:t>
      </w:r>
      <w:r w:rsidR="00413F06">
        <w:rPr>
          <w:rFonts w:ascii="Times New Roman" w:hAnsi="Times New Roman" w:cs="Times New Roman"/>
          <w:sz w:val="28"/>
          <w:szCs w:val="28"/>
          <w:shd w:val="clear" w:color="auto" w:fill="FFFFFF" w:themeFill="background1"/>
        </w:rPr>
        <w:t xml:space="preserve"> дев’ять</w:t>
      </w:r>
      <w:r w:rsidR="00702F79" w:rsidRPr="00702F79">
        <w:rPr>
          <w:rFonts w:ascii="Times New Roman" w:hAnsi="Times New Roman" w:cs="Times New Roman"/>
          <w:sz w:val="28"/>
          <w:szCs w:val="28"/>
          <w:shd w:val="clear" w:color="auto" w:fill="FFFFFF" w:themeFill="background1"/>
        </w:rPr>
        <w:t xml:space="preserve"> тез доповідей авторки на науково-п</w:t>
      </w:r>
      <w:bookmarkStart w:id="0" w:name="_GoBack"/>
      <w:bookmarkEnd w:id="0"/>
      <w:r w:rsidR="00702F79" w:rsidRPr="00702F79">
        <w:rPr>
          <w:rFonts w:ascii="Times New Roman" w:hAnsi="Times New Roman" w:cs="Times New Roman"/>
          <w:sz w:val="28"/>
          <w:szCs w:val="28"/>
          <w:shd w:val="clear" w:color="auto" w:fill="FFFFFF" w:themeFill="background1"/>
        </w:rPr>
        <w:t xml:space="preserve">рактичних заходах також відзначили основні результати </w:t>
      </w:r>
      <w:r w:rsidR="00702F79" w:rsidRPr="009D2FB4">
        <w:rPr>
          <w:rFonts w:ascii="Times New Roman" w:hAnsi="Times New Roman" w:cs="Times New Roman"/>
          <w:sz w:val="28"/>
          <w:szCs w:val="28"/>
          <w:shd w:val="clear" w:color="auto" w:fill="FFFFFF" w:themeFill="background1"/>
        </w:rPr>
        <w:t>дослідження.</w:t>
      </w:r>
      <w:r w:rsidR="001C2B72">
        <w:rPr>
          <w:rFonts w:ascii="Times New Roman" w:hAnsi="Times New Roman" w:cs="Times New Roman"/>
          <w:sz w:val="28"/>
          <w:szCs w:val="28"/>
          <w:shd w:val="clear" w:color="auto" w:fill="FFFFFF" w:themeFill="background1"/>
        </w:rPr>
        <w:t xml:space="preserve"> </w:t>
      </w:r>
      <w:r w:rsidR="004E2F54" w:rsidRPr="004E2F54">
        <w:rPr>
          <w:rFonts w:ascii="Times New Roman" w:hAnsi="Times New Roman" w:cs="Times New Roman"/>
          <w:sz w:val="28"/>
          <w:szCs w:val="28"/>
          <w:shd w:val="clear" w:color="auto" w:fill="FFFFFF" w:themeFill="background1"/>
        </w:rPr>
        <w:t xml:space="preserve">Аналіз дисертаційного дослідження та наукових публікацій К.К.Недоступ підтверджує належну обґрунтованість результатів її дисертації. Вона проявила глибокий рівень знань у галузі </w:t>
      </w:r>
      <w:r w:rsidR="004E2F54" w:rsidRPr="004E2F54">
        <w:rPr>
          <w:rFonts w:ascii="Times New Roman" w:hAnsi="Times New Roman" w:cs="Times New Roman"/>
          <w:sz w:val="28"/>
          <w:szCs w:val="28"/>
          <w:shd w:val="clear" w:color="auto" w:fill="FFFFFF" w:themeFill="background1"/>
        </w:rPr>
        <w:lastRenderedPageBreak/>
        <w:t xml:space="preserve">фінансового, податкового та адміністративного права. Це підкреслює теоретичну і практичну значущість результатів її роботи та вказує на високий науковий рівень дослідження. Крім того, наявність відповідної кількості наукових публікацій додатково підтверджує її </w:t>
      </w:r>
      <w:r w:rsidR="004E2F54" w:rsidRPr="00BD6F4C">
        <w:rPr>
          <w:rFonts w:ascii="Times New Roman" w:hAnsi="Times New Roman" w:cs="Times New Roman"/>
          <w:sz w:val="28"/>
          <w:szCs w:val="28"/>
          <w:shd w:val="clear" w:color="auto" w:fill="FFFFFF" w:themeFill="background1"/>
        </w:rPr>
        <w:t>компетентність і внесок у галузь.</w:t>
      </w:r>
    </w:p>
    <w:p w:rsidR="007141BC" w:rsidRPr="00BD6F4C" w:rsidRDefault="007141BC" w:rsidP="007141BC">
      <w:pPr>
        <w:spacing w:after="0" w:line="360" w:lineRule="auto"/>
        <w:ind w:firstLine="709"/>
        <w:jc w:val="both"/>
        <w:rPr>
          <w:rFonts w:ascii="Times New Roman" w:eastAsia="Times New Roman" w:hAnsi="Times New Roman" w:cs="Times New Roman"/>
          <w:sz w:val="24"/>
          <w:szCs w:val="24"/>
          <w:lang w:eastAsia="uk-UA"/>
        </w:rPr>
      </w:pPr>
      <w:r w:rsidRPr="00BD6F4C">
        <w:rPr>
          <w:rFonts w:ascii="Times New Roman" w:eastAsia="Times New Roman" w:hAnsi="Times New Roman" w:cs="Times New Roman"/>
          <w:b/>
          <w:bCs/>
          <w:color w:val="000000"/>
          <w:sz w:val="28"/>
          <w:szCs w:val="28"/>
          <w:lang w:eastAsia="uk-UA"/>
        </w:rPr>
        <w:t>Новизна наукових положень, висновків і рекомендацій, сформульованих у дисертації</w:t>
      </w:r>
      <w:r w:rsidRPr="00BD6F4C">
        <w:rPr>
          <w:rFonts w:ascii="Times New Roman" w:hAnsi="Times New Roman" w:cs="Times New Roman"/>
          <w:b/>
          <w:spacing w:val="2"/>
          <w:sz w:val="28"/>
          <w:szCs w:val="28"/>
        </w:rPr>
        <w:t>.</w:t>
      </w:r>
      <w:r w:rsidRPr="00BD6F4C">
        <w:rPr>
          <w:rFonts w:ascii="Times New Roman" w:hAnsi="Times New Roman" w:cs="Times New Roman"/>
          <w:kern w:val="2"/>
          <w:sz w:val="28"/>
          <w:szCs w:val="28"/>
        </w:rPr>
        <w:t xml:space="preserve"> </w:t>
      </w:r>
      <w:r w:rsidRPr="00BD6F4C">
        <w:rPr>
          <w:rFonts w:ascii="Times New Roman" w:hAnsi="Times New Roman" w:cs="Times New Roman"/>
          <w:sz w:val="28"/>
          <w:szCs w:val="28"/>
        </w:rPr>
        <w:t xml:space="preserve">Новизна дослідження конкретизується в найважливіших положеннях, висновках і пропозиціях. Серед них, можна виділити наступні. </w:t>
      </w:r>
    </w:p>
    <w:p w:rsidR="0037117B" w:rsidRPr="009B3DB5" w:rsidRDefault="007141BC" w:rsidP="009938B0">
      <w:pPr>
        <w:shd w:val="clear" w:color="auto" w:fill="FFFFFF"/>
        <w:tabs>
          <w:tab w:val="left" w:pos="993"/>
        </w:tabs>
        <w:spacing w:after="0" w:line="360" w:lineRule="auto"/>
        <w:ind w:firstLine="709"/>
        <w:jc w:val="both"/>
        <w:rPr>
          <w:rFonts w:ascii="Times New Roman" w:hAnsi="Times New Roman" w:cs="Times New Roman"/>
          <w:sz w:val="28"/>
          <w:szCs w:val="28"/>
        </w:rPr>
      </w:pPr>
      <w:r w:rsidRPr="00BD6F4C">
        <w:rPr>
          <w:rFonts w:ascii="Times New Roman" w:hAnsi="Times New Roman" w:cs="Times New Roman"/>
          <w:sz w:val="28"/>
          <w:szCs w:val="28"/>
        </w:rPr>
        <w:t xml:space="preserve">Так, здобувачка у </w:t>
      </w:r>
      <w:r w:rsidR="0037117B" w:rsidRPr="00BD6F4C">
        <w:rPr>
          <w:rFonts w:ascii="Times New Roman" w:hAnsi="Times New Roman" w:cs="Times New Roman"/>
          <w:sz w:val="28"/>
          <w:szCs w:val="28"/>
        </w:rPr>
        <w:t xml:space="preserve">першому розділі відзначила, що легальна дефініція поняття «збір (плата, внесок)» має тавтологію істотної ознаки спрямування </w:t>
      </w:r>
      <w:r w:rsidR="0037117B" w:rsidRPr="009B3DB5">
        <w:rPr>
          <w:rFonts w:ascii="Times New Roman" w:hAnsi="Times New Roman" w:cs="Times New Roman"/>
          <w:sz w:val="28"/>
          <w:szCs w:val="28"/>
        </w:rPr>
        <w:t xml:space="preserve">обов’язкового платежу, містить умову отримання платниками спеціальної вигоди, що не відповідає дійсності; у визначуваному понятті ототожнені слова, які не є синонімами і мають різне лексичне значення. </w:t>
      </w:r>
      <w:r w:rsidR="00B5191A" w:rsidRPr="009B3DB5">
        <w:rPr>
          <w:rFonts w:ascii="Times New Roman" w:hAnsi="Times New Roman" w:cs="Times New Roman"/>
          <w:sz w:val="28"/>
          <w:szCs w:val="28"/>
        </w:rPr>
        <w:t>Нею с</w:t>
      </w:r>
      <w:r w:rsidR="0037117B" w:rsidRPr="009B3DB5">
        <w:rPr>
          <w:rFonts w:ascii="Times New Roman" w:hAnsi="Times New Roman" w:cs="Times New Roman"/>
          <w:sz w:val="28"/>
          <w:szCs w:val="28"/>
        </w:rPr>
        <w:t xml:space="preserve">формульовано стислі логічні визначення  термінів «збір (податковий)» та «місцевий збір», які розкривають податково-правову сутність цих обов’язкових платежів через їх </w:t>
      </w:r>
      <w:r w:rsidR="0037117B" w:rsidRPr="009B3DB5">
        <w:rPr>
          <w:rFonts w:ascii="Times New Roman" w:hAnsi="Times New Roman" w:cs="Times New Roman"/>
          <w:sz w:val="28"/>
          <w:szCs w:val="28"/>
          <w:shd w:val="clear" w:color="auto" w:fill="FFFFFF"/>
        </w:rPr>
        <w:t xml:space="preserve">найістотніші ознаки </w:t>
      </w:r>
      <w:r w:rsidR="0037117B" w:rsidRPr="009B3DB5">
        <w:rPr>
          <w:rStyle w:val="a7"/>
          <w:rFonts w:ascii="Times New Roman" w:hAnsi="Times New Roman" w:cs="Times New Roman"/>
          <w:i w:val="0"/>
          <w:sz w:val="28"/>
          <w:szCs w:val="28"/>
        </w:rPr>
        <w:t xml:space="preserve">на будь-якому етапі розвитку податкової </w:t>
      </w:r>
      <w:r w:rsidR="009B095A" w:rsidRPr="009B3DB5">
        <w:rPr>
          <w:rStyle w:val="a7"/>
          <w:rFonts w:ascii="Times New Roman" w:hAnsi="Times New Roman" w:cs="Times New Roman"/>
          <w:i w:val="0"/>
          <w:sz w:val="28"/>
          <w:szCs w:val="28"/>
        </w:rPr>
        <w:t>системи</w:t>
      </w:r>
      <w:r w:rsidR="0037117B" w:rsidRPr="009B3DB5">
        <w:rPr>
          <w:rStyle w:val="a7"/>
          <w:rFonts w:ascii="Times New Roman" w:hAnsi="Times New Roman" w:cs="Times New Roman"/>
          <w:i w:val="0"/>
          <w:sz w:val="28"/>
          <w:szCs w:val="28"/>
        </w:rPr>
        <w:t>.</w:t>
      </w:r>
      <w:r w:rsidR="0037117B" w:rsidRPr="009B3DB5">
        <w:rPr>
          <w:rStyle w:val="a7"/>
          <w:rFonts w:ascii="Times New Roman" w:hAnsi="Times New Roman" w:cs="Times New Roman"/>
          <w:sz w:val="28"/>
          <w:szCs w:val="28"/>
        </w:rPr>
        <w:t xml:space="preserve"> </w:t>
      </w:r>
    </w:p>
    <w:p w:rsidR="009938B0" w:rsidRPr="009B3DB5" w:rsidRDefault="007141BC" w:rsidP="009938B0">
      <w:pPr>
        <w:tabs>
          <w:tab w:val="left" w:pos="993"/>
        </w:tabs>
        <w:spacing w:after="0" w:line="360" w:lineRule="auto"/>
        <w:ind w:firstLine="709"/>
        <w:jc w:val="both"/>
        <w:rPr>
          <w:rFonts w:ascii="Times New Roman" w:hAnsi="Times New Roman" w:cs="Times New Roman"/>
          <w:sz w:val="28"/>
          <w:szCs w:val="28"/>
        </w:rPr>
      </w:pPr>
      <w:r w:rsidRPr="009B3DB5">
        <w:rPr>
          <w:rFonts w:ascii="Times New Roman" w:hAnsi="Times New Roman" w:cs="Times New Roman"/>
          <w:sz w:val="28"/>
          <w:szCs w:val="28"/>
        </w:rPr>
        <w:t xml:space="preserve">Варто звернути увагу на науково-теоретичну цінність здійсненого </w:t>
      </w:r>
      <w:r w:rsidR="009938B0" w:rsidRPr="009B3DB5">
        <w:rPr>
          <w:rFonts w:ascii="Times New Roman" w:hAnsi="Times New Roman" w:cs="Times New Roman"/>
          <w:sz w:val="28"/>
          <w:szCs w:val="28"/>
          <w:shd w:val="clear" w:color="auto" w:fill="FFFFFF"/>
        </w:rPr>
        <w:t xml:space="preserve">ретроспективного аналізу правового регулювання  та трансформації видів місцевих зборів. В результаті такого аналізу К.К. Недоступ було </w:t>
      </w:r>
      <w:r w:rsidR="009938B0" w:rsidRPr="009B3DB5">
        <w:rPr>
          <w:rFonts w:ascii="Times New Roman" w:hAnsi="Times New Roman" w:cs="Times New Roman"/>
          <w:bCs/>
          <w:sz w:val="28"/>
          <w:szCs w:val="28"/>
          <w:shd w:val="clear" w:color="auto" w:fill="FFFFFF" w:themeFill="background1"/>
        </w:rPr>
        <w:t xml:space="preserve">встановлено такі негативні тенденції  нормативно-правових актів, що регламентували нарахування та сплату місцевих зборів до </w:t>
      </w:r>
      <w:r w:rsidR="009938B0" w:rsidRPr="009B3DB5">
        <w:rPr>
          <w:rFonts w:ascii="Times New Roman" w:hAnsi="Times New Roman" w:cs="Times New Roman"/>
          <w:sz w:val="28"/>
          <w:szCs w:val="28"/>
          <w:shd w:val="clear" w:color="auto" w:fill="FFFFFF" w:themeFill="background1"/>
        </w:rPr>
        <w:t>набуття чинності Податковим кодексом України</w:t>
      </w:r>
      <w:r w:rsidR="009938B0" w:rsidRPr="009B3DB5">
        <w:rPr>
          <w:rFonts w:ascii="Times New Roman" w:hAnsi="Times New Roman" w:cs="Times New Roman"/>
          <w:bCs/>
          <w:sz w:val="28"/>
          <w:szCs w:val="28"/>
          <w:shd w:val="clear" w:color="auto" w:fill="FFFFFF" w:themeFill="background1"/>
        </w:rPr>
        <w:t>: не ідентичність закріплених у них назв збору, що справлявся у разі паркування</w:t>
      </w:r>
      <w:r w:rsidR="009938B0" w:rsidRPr="009B3DB5">
        <w:rPr>
          <w:rFonts w:ascii="Times New Roman" w:hAnsi="Times New Roman" w:cs="Times New Roman"/>
          <w:bCs/>
          <w:iCs/>
          <w:sz w:val="28"/>
          <w:szCs w:val="28"/>
          <w:shd w:val="clear" w:color="auto" w:fill="FFFFFF" w:themeFill="background1"/>
        </w:rPr>
        <w:t xml:space="preserve"> та к</w:t>
      </w:r>
      <w:r w:rsidR="009938B0" w:rsidRPr="009B3DB5">
        <w:rPr>
          <w:rFonts w:ascii="Times New Roman" w:hAnsi="Times New Roman" w:cs="Times New Roman"/>
          <w:sz w:val="28"/>
          <w:szCs w:val="28"/>
          <w:shd w:val="clear" w:color="auto" w:fill="FFFFFF" w:themeFill="background1"/>
        </w:rPr>
        <w:t xml:space="preserve">ороткотермінове існування </w:t>
      </w:r>
      <w:r w:rsidR="009938B0" w:rsidRPr="009B3DB5">
        <w:rPr>
          <w:rFonts w:ascii="Times New Roman" w:hAnsi="Times New Roman" w:cs="Times New Roman"/>
          <w:bCs/>
          <w:sz w:val="28"/>
          <w:szCs w:val="28"/>
          <w:shd w:val="clear" w:color="auto" w:fill="FFFFFF" w:themeFill="background1"/>
        </w:rPr>
        <w:t xml:space="preserve">екскурсійно-туристичного збору. </w:t>
      </w:r>
    </w:p>
    <w:p w:rsidR="0037117B" w:rsidRPr="00BD6F4C" w:rsidRDefault="009938B0" w:rsidP="009938B0">
      <w:pPr>
        <w:tabs>
          <w:tab w:val="left" w:pos="993"/>
        </w:tabs>
        <w:spacing w:after="0" w:line="360" w:lineRule="auto"/>
        <w:ind w:firstLine="709"/>
        <w:jc w:val="both"/>
        <w:rPr>
          <w:rFonts w:ascii="Times New Roman" w:hAnsi="Times New Roman" w:cs="Times New Roman"/>
          <w:sz w:val="28"/>
          <w:szCs w:val="28"/>
        </w:rPr>
      </w:pPr>
      <w:r w:rsidRPr="009B3DB5">
        <w:rPr>
          <w:rFonts w:ascii="Times New Roman" w:hAnsi="Times New Roman" w:cs="Times New Roman"/>
          <w:sz w:val="28"/>
          <w:szCs w:val="28"/>
          <w:shd w:val="clear" w:color="auto" w:fill="FFFFFF"/>
        </w:rPr>
        <w:t xml:space="preserve">К.К. Недоступ було також виявлено та доведено, що </w:t>
      </w:r>
      <w:r w:rsidR="0037117B" w:rsidRPr="009B3DB5">
        <w:rPr>
          <w:rFonts w:ascii="Times New Roman" w:hAnsi="Times New Roman" w:cs="Times New Roman"/>
          <w:sz w:val="28"/>
          <w:szCs w:val="28"/>
        </w:rPr>
        <w:t>назва та структура розділу ХІІ Податкового кодексу України, не узгоджується з нормами ст. 10, ст. 265 цього кодексу</w:t>
      </w:r>
      <w:r w:rsidRPr="009B3DB5">
        <w:rPr>
          <w:rFonts w:ascii="Times New Roman" w:hAnsi="Times New Roman" w:cs="Times New Roman"/>
          <w:sz w:val="28"/>
          <w:szCs w:val="28"/>
        </w:rPr>
        <w:t>, а с</w:t>
      </w:r>
      <w:r w:rsidR="0037117B" w:rsidRPr="009B3DB5">
        <w:rPr>
          <w:rFonts w:ascii="Times New Roman" w:hAnsi="Times New Roman" w:cs="Times New Roman"/>
          <w:sz w:val="28"/>
          <w:szCs w:val="28"/>
        </w:rPr>
        <w:t>татті 268 «Туристичний збір» і</w:t>
      </w:r>
      <w:r w:rsidR="0037117B" w:rsidRPr="00BD6F4C">
        <w:rPr>
          <w:rFonts w:ascii="Times New Roman" w:hAnsi="Times New Roman" w:cs="Times New Roman"/>
          <w:sz w:val="28"/>
          <w:szCs w:val="28"/>
        </w:rPr>
        <w:t xml:space="preserve"> 268</w:t>
      </w:r>
      <w:r w:rsidR="0037117B" w:rsidRPr="00BD6F4C">
        <w:rPr>
          <w:rFonts w:ascii="Times New Roman" w:hAnsi="Times New Roman" w:cs="Times New Roman"/>
          <w:sz w:val="28"/>
          <w:szCs w:val="28"/>
          <w:vertAlign w:val="superscript"/>
        </w:rPr>
        <w:t>1</w:t>
      </w:r>
      <w:r w:rsidR="0037117B" w:rsidRPr="00BD6F4C">
        <w:rPr>
          <w:rFonts w:ascii="Times New Roman" w:hAnsi="Times New Roman" w:cs="Times New Roman"/>
          <w:sz w:val="28"/>
          <w:szCs w:val="28"/>
        </w:rPr>
        <w:t xml:space="preserve"> «Збір за місця для паркування транспортних засобів» не можуть бути розташовані у цьому </w:t>
      </w:r>
      <w:r w:rsidR="0037117B" w:rsidRPr="00BD6F4C">
        <w:rPr>
          <w:rFonts w:ascii="Times New Roman" w:hAnsi="Times New Roman" w:cs="Times New Roman"/>
          <w:sz w:val="28"/>
          <w:szCs w:val="28"/>
        </w:rPr>
        <w:lastRenderedPageBreak/>
        <w:t xml:space="preserve">розділі тому, що, </w:t>
      </w:r>
      <w:r w:rsidR="0037117B" w:rsidRPr="00BD6F4C">
        <w:rPr>
          <w:rFonts w:ascii="Times New Roman" w:hAnsi="Times New Roman" w:cs="Times New Roman"/>
          <w:bCs/>
          <w:sz w:val="28"/>
          <w:szCs w:val="28"/>
          <w:shd w:val="clear" w:color="auto" w:fill="FFFFFF"/>
        </w:rPr>
        <w:t>місцеві збори не включені до імперативно закріпленого складу податку на майно</w:t>
      </w:r>
      <w:r w:rsidRPr="00BD6F4C">
        <w:rPr>
          <w:rFonts w:ascii="Times New Roman" w:hAnsi="Times New Roman" w:cs="Times New Roman"/>
          <w:bCs/>
          <w:sz w:val="28"/>
          <w:szCs w:val="28"/>
          <w:shd w:val="clear" w:color="auto" w:fill="FFFFFF"/>
        </w:rPr>
        <w:t xml:space="preserve"> та </w:t>
      </w:r>
      <w:r w:rsidR="0037117B" w:rsidRPr="00BD6F4C">
        <w:rPr>
          <w:rFonts w:ascii="Times New Roman" w:hAnsi="Times New Roman" w:cs="Times New Roman"/>
          <w:bCs/>
          <w:sz w:val="28"/>
          <w:szCs w:val="28"/>
          <w:shd w:val="clear" w:color="auto" w:fill="FFFFFF"/>
        </w:rPr>
        <w:t xml:space="preserve"> майно не обкладається туристичним збором.</w:t>
      </w:r>
      <w:r w:rsidRPr="00BD6F4C">
        <w:rPr>
          <w:rFonts w:ascii="Times New Roman" w:hAnsi="Times New Roman" w:cs="Times New Roman"/>
          <w:bCs/>
          <w:sz w:val="28"/>
          <w:szCs w:val="28"/>
          <w:shd w:val="clear" w:color="auto" w:fill="FFFFFF"/>
        </w:rPr>
        <w:t xml:space="preserve"> Дисертанткою також було в</w:t>
      </w:r>
      <w:r w:rsidR="0037117B" w:rsidRPr="00BD6F4C">
        <w:rPr>
          <w:rFonts w:ascii="Times New Roman" w:hAnsi="Times New Roman" w:cs="Times New Roman"/>
          <w:iCs/>
          <w:sz w:val="28"/>
          <w:szCs w:val="28"/>
          <w:shd w:val="clear" w:color="auto" w:fill="FFFFFF"/>
        </w:rPr>
        <w:t>иявлено й аргументовано</w:t>
      </w:r>
      <w:r w:rsidRPr="00BD6F4C">
        <w:rPr>
          <w:rFonts w:ascii="Times New Roman" w:hAnsi="Times New Roman" w:cs="Times New Roman"/>
          <w:iCs/>
          <w:sz w:val="28"/>
          <w:szCs w:val="28"/>
          <w:shd w:val="clear" w:color="auto" w:fill="FFFFFF"/>
        </w:rPr>
        <w:t xml:space="preserve"> інші</w:t>
      </w:r>
      <w:r w:rsidR="0037117B" w:rsidRPr="00BD6F4C">
        <w:rPr>
          <w:rFonts w:ascii="Times New Roman" w:hAnsi="Times New Roman" w:cs="Times New Roman"/>
          <w:iCs/>
          <w:sz w:val="28"/>
          <w:szCs w:val="28"/>
          <w:shd w:val="clear" w:color="auto" w:fill="FFFFFF"/>
        </w:rPr>
        <w:t xml:space="preserve"> суперечності й неточності, наявні в законодавчо визначених елементах місцевих зборів. </w:t>
      </w:r>
    </w:p>
    <w:p w:rsidR="009938B0" w:rsidRPr="00BD6F4C" w:rsidRDefault="007141BC" w:rsidP="004715C5">
      <w:pPr>
        <w:tabs>
          <w:tab w:val="left" w:pos="993"/>
        </w:tabs>
        <w:spacing w:after="0" w:line="360" w:lineRule="auto"/>
        <w:ind w:firstLine="709"/>
        <w:jc w:val="both"/>
        <w:rPr>
          <w:rFonts w:ascii="Times New Roman" w:hAnsi="Times New Roman" w:cs="Times New Roman"/>
          <w:sz w:val="28"/>
          <w:szCs w:val="28"/>
        </w:rPr>
      </w:pPr>
      <w:r w:rsidRPr="00BD6F4C">
        <w:rPr>
          <w:rFonts w:ascii="Times New Roman" w:hAnsi="Times New Roman" w:cs="Times New Roman"/>
          <w:sz w:val="28"/>
          <w:szCs w:val="28"/>
        </w:rPr>
        <w:t xml:space="preserve">Як практично затребувана може бути охарактеризована складова дослідження </w:t>
      </w:r>
      <w:r w:rsidR="009938B0" w:rsidRPr="00BD6F4C">
        <w:rPr>
          <w:rFonts w:ascii="Times New Roman" w:hAnsi="Times New Roman" w:cs="Times New Roman"/>
          <w:sz w:val="28"/>
          <w:szCs w:val="28"/>
          <w:shd w:val="clear" w:color="auto" w:fill="FFFFFF"/>
        </w:rPr>
        <w:t xml:space="preserve">К.К. Недоступ </w:t>
      </w:r>
      <w:r w:rsidRPr="00BD6F4C">
        <w:rPr>
          <w:rFonts w:ascii="Times New Roman" w:hAnsi="Times New Roman" w:cs="Times New Roman"/>
          <w:sz w:val="28"/>
          <w:szCs w:val="28"/>
        </w:rPr>
        <w:t xml:space="preserve">присвячена проблематиці </w:t>
      </w:r>
      <w:r w:rsidR="004715C5" w:rsidRPr="00BD6F4C">
        <w:rPr>
          <w:rFonts w:ascii="Times New Roman" w:hAnsi="Times New Roman" w:cs="Times New Roman"/>
          <w:sz w:val="28"/>
          <w:szCs w:val="28"/>
        </w:rPr>
        <w:t xml:space="preserve">визначення елементів збору за місця для паркування транспортних засобів. Дисертантка доводить, що </w:t>
      </w:r>
      <w:r w:rsidR="009938B0" w:rsidRPr="00BD6F4C">
        <w:rPr>
          <w:rFonts w:ascii="Times New Roman" w:hAnsi="Times New Roman" w:cs="Times New Roman"/>
          <w:sz w:val="28"/>
          <w:szCs w:val="28"/>
        </w:rPr>
        <w:t xml:space="preserve">законодавчо визначені для збору за місця для паркування транспортних засобів об’єкт і база оподаткування  не узгоджуються: </w:t>
      </w:r>
      <w:r w:rsidR="009938B0" w:rsidRPr="00BD6F4C">
        <w:rPr>
          <w:rFonts w:ascii="Times New Roman" w:hAnsi="Times New Roman" w:cs="Times New Roman"/>
          <w:bCs/>
          <w:sz w:val="28"/>
          <w:szCs w:val="28"/>
        </w:rPr>
        <w:t>о</w:t>
      </w:r>
      <w:r w:rsidR="009938B0" w:rsidRPr="00BD6F4C">
        <w:rPr>
          <w:rFonts w:ascii="Times New Roman" w:hAnsi="Times New Roman" w:cs="Times New Roman"/>
          <w:sz w:val="28"/>
          <w:szCs w:val="28"/>
          <w:shd w:val="clear" w:color="auto" w:fill="FFFFFF"/>
        </w:rPr>
        <w:t>б’єктом оподаткування визначено земельні ділянки комунальної власності, гаражі, стоянки, паркінги (будівлі, споруди, їх частини), побудовані коштом місцевого бюджету, що  використовуються для надання платних послуг з паркування, натомість, базою оподаткування – уся площа цих об’єктів, у т. ч. й та, що використовується для надання послуг з паркування на безоплатній основі.</w:t>
      </w:r>
      <w:r w:rsidR="004715C5" w:rsidRPr="00BD6F4C">
        <w:rPr>
          <w:rFonts w:ascii="Times New Roman" w:hAnsi="Times New Roman" w:cs="Times New Roman"/>
          <w:sz w:val="28"/>
          <w:szCs w:val="28"/>
          <w:shd w:val="clear" w:color="auto" w:fill="FFFFFF"/>
        </w:rPr>
        <w:t xml:space="preserve"> </w:t>
      </w:r>
    </w:p>
    <w:p w:rsidR="007141BC" w:rsidRPr="007F0EA5" w:rsidRDefault="007141BC" w:rsidP="007141BC">
      <w:pPr>
        <w:tabs>
          <w:tab w:val="left" w:pos="993"/>
        </w:tabs>
        <w:spacing w:after="0" w:line="360" w:lineRule="auto"/>
        <w:ind w:firstLine="709"/>
        <w:jc w:val="both"/>
        <w:rPr>
          <w:rFonts w:ascii="Times New Roman" w:hAnsi="Times New Roman" w:cs="Times New Roman"/>
          <w:sz w:val="28"/>
          <w:szCs w:val="28"/>
        </w:rPr>
      </w:pPr>
      <w:r w:rsidRPr="00BD6F4C">
        <w:rPr>
          <w:rFonts w:ascii="Times New Roman" w:hAnsi="Times New Roman" w:cs="Times New Roman"/>
          <w:sz w:val="28"/>
          <w:szCs w:val="28"/>
        </w:rPr>
        <w:t>В дисертації містяться ряд інших положень, висновків та пропозицій, за умови запровадження яких до національного правового простору буде вирішено ряд важливих задач теоретичного та практичного спрямування</w:t>
      </w:r>
      <w:r w:rsidRPr="007F0EA5">
        <w:rPr>
          <w:rFonts w:ascii="Times New Roman" w:hAnsi="Times New Roman" w:cs="Times New Roman"/>
          <w:sz w:val="28"/>
          <w:szCs w:val="28"/>
        </w:rPr>
        <w:t xml:space="preserve">, що є ознакою цілісності, завершеності та значимості наукової новизни отриманих результатів дослідження </w:t>
      </w:r>
      <w:r w:rsidR="00F84CF2" w:rsidRPr="007F0EA5">
        <w:rPr>
          <w:rFonts w:ascii="Times New Roman" w:hAnsi="Times New Roman" w:cs="Times New Roman"/>
          <w:sz w:val="28"/>
          <w:szCs w:val="28"/>
        </w:rPr>
        <w:t>К.К. Недоступ</w:t>
      </w:r>
      <w:r w:rsidRPr="007F0EA5">
        <w:rPr>
          <w:rFonts w:ascii="Times New Roman" w:hAnsi="Times New Roman" w:cs="Times New Roman"/>
          <w:sz w:val="28"/>
          <w:szCs w:val="28"/>
        </w:rPr>
        <w:t>.</w:t>
      </w:r>
    </w:p>
    <w:p w:rsidR="007141BC" w:rsidRPr="007F0EA5" w:rsidRDefault="007141BC" w:rsidP="007141BC">
      <w:pPr>
        <w:tabs>
          <w:tab w:val="left" w:pos="993"/>
        </w:tabs>
        <w:spacing w:after="0" w:line="360" w:lineRule="auto"/>
        <w:ind w:firstLine="709"/>
        <w:jc w:val="both"/>
        <w:rPr>
          <w:rFonts w:ascii="Times New Roman" w:hAnsi="Times New Roman" w:cs="Times New Roman"/>
          <w:b/>
          <w:sz w:val="28"/>
          <w:szCs w:val="28"/>
        </w:rPr>
      </w:pPr>
      <w:r w:rsidRPr="007F0EA5">
        <w:rPr>
          <w:rFonts w:ascii="Times New Roman" w:hAnsi="Times New Roman" w:cs="Times New Roman"/>
          <w:b/>
          <w:sz w:val="28"/>
          <w:szCs w:val="28"/>
        </w:rPr>
        <w:t xml:space="preserve">Наукова обґрунтованість отриманих результатів, наукових положень, висновків і рекомендацій, сформульованих у дисертації. </w:t>
      </w:r>
    </w:p>
    <w:p w:rsidR="00BF1911" w:rsidRDefault="007141BC" w:rsidP="00771A3A">
      <w:pPr>
        <w:pStyle w:val="ad"/>
        <w:widowControl w:val="0"/>
        <w:autoSpaceDE w:val="0"/>
        <w:autoSpaceDN w:val="0"/>
        <w:adjustRightInd w:val="0"/>
        <w:spacing w:line="360" w:lineRule="auto"/>
        <w:ind w:left="0" w:firstLine="709"/>
        <w:jc w:val="both"/>
        <w:rPr>
          <w:rFonts w:ascii="Times New Roman" w:hAnsi="Times New Roman" w:cs="Times New Roman"/>
          <w:sz w:val="28"/>
          <w:szCs w:val="28"/>
          <w:lang w:val="uk-UA"/>
        </w:rPr>
      </w:pPr>
      <w:r w:rsidRPr="007F0EA5">
        <w:rPr>
          <w:rFonts w:ascii="Times New Roman" w:hAnsi="Times New Roman" w:cs="Times New Roman"/>
          <w:sz w:val="28"/>
          <w:szCs w:val="28"/>
          <w:lang w:val="uk-UA"/>
        </w:rPr>
        <w:t xml:space="preserve">Рецензоване дослідження базується на </w:t>
      </w:r>
      <w:r w:rsidR="00771A3A" w:rsidRPr="007F0EA5">
        <w:rPr>
          <w:rFonts w:ascii="Times New Roman" w:hAnsi="Times New Roman" w:cs="Times New Roman"/>
          <w:sz w:val="28"/>
          <w:szCs w:val="28"/>
          <w:lang w:val="uk-UA"/>
        </w:rPr>
        <w:t>використанні широкого спектру наукових підходів та методів</w:t>
      </w:r>
      <w:r w:rsidR="00771A3A" w:rsidRPr="00771A3A">
        <w:rPr>
          <w:rFonts w:ascii="Times New Roman" w:hAnsi="Times New Roman" w:cs="Times New Roman"/>
          <w:sz w:val="28"/>
          <w:szCs w:val="28"/>
          <w:lang w:val="uk-UA"/>
        </w:rPr>
        <w:t xml:space="preserve"> пізнання складних юридичних явищ та </w:t>
      </w:r>
      <w:r w:rsidRPr="00771A3A">
        <w:rPr>
          <w:rFonts w:ascii="Times New Roman" w:hAnsi="Times New Roman" w:cs="Times New Roman"/>
          <w:sz w:val="28"/>
          <w:szCs w:val="28"/>
          <w:lang w:val="uk-UA"/>
        </w:rPr>
        <w:t>характеристиці наукових публікацій вітчизняних</w:t>
      </w:r>
      <w:r w:rsidR="00771A3A" w:rsidRPr="00771A3A">
        <w:rPr>
          <w:rFonts w:ascii="Times New Roman" w:hAnsi="Times New Roman" w:cs="Times New Roman"/>
          <w:sz w:val="28"/>
          <w:szCs w:val="28"/>
          <w:lang w:val="uk-UA"/>
        </w:rPr>
        <w:t>,</w:t>
      </w:r>
      <w:r w:rsidRPr="00771A3A">
        <w:rPr>
          <w:rFonts w:ascii="Times New Roman" w:hAnsi="Times New Roman" w:cs="Times New Roman"/>
          <w:sz w:val="28"/>
          <w:szCs w:val="28"/>
          <w:lang w:val="uk-UA"/>
        </w:rPr>
        <w:t xml:space="preserve"> зарубіжних представників конституційного права, адміністративного права та процесу, фінансового права, присвячених проблематиці нормативного регулювання формування та акумуляції публічних ресурсів місцевих бюджетів. </w:t>
      </w:r>
    </w:p>
    <w:p w:rsidR="00E06100" w:rsidRDefault="00771A3A" w:rsidP="00771A3A">
      <w:pPr>
        <w:pStyle w:val="ad"/>
        <w:widowControl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E938F3">
        <w:rPr>
          <w:rFonts w:ascii="Times New Roman" w:hAnsi="Times New Roman" w:cs="Times New Roman"/>
          <w:sz w:val="28"/>
          <w:szCs w:val="28"/>
          <w:lang w:val="uk-UA"/>
        </w:rPr>
        <w:t xml:space="preserve">Безсумнівною перевагою роботи є використання </w:t>
      </w:r>
      <w:r w:rsidR="00E06100" w:rsidRPr="00E06100">
        <w:rPr>
          <w:rFonts w:ascii="Times New Roman" w:hAnsi="Times New Roman" w:cs="Times New Roman"/>
          <w:sz w:val="28"/>
          <w:szCs w:val="28"/>
          <w:shd w:val="clear" w:color="auto" w:fill="FFFFFF" w:themeFill="background1"/>
          <w:lang w:val="uk-UA"/>
        </w:rPr>
        <w:t xml:space="preserve">великого обсягу законодавства, включаючи як чинне, так і актуальне галузеве законодавство. Також слід відзначити включення загальнотеоретичних досліджень </w:t>
      </w:r>
      <w:r w:rsidR="00E06100" w:rsidRPr="00E06100">
        <w:rPr>
          <w:rFonts w:ascii="Times New Roman" w:hAnsi="Times New Roman" w:cs="Times New Roman"/>
          <w:sz w:val="28"/>
          <w:szCs w:val="28"/>
          <w:shd w:val="clear" w:color="auto" w:fill="FFFFFF" w:themeFill="background1"/>
          <w:lang w:val="uk-UA"/>
        </w:rPr>
        <w:lastRenderedPageBreak/>
        <w:t>вітчизняних та зарубіжних учених, публіцистичних, довідкових, навчальних матеріалів і інших джерел. Цей підхід був важливим для розкриття суті, складових та особливостей процесу адміністрування місцевих податків. Усе це дало підстави для обґрунтування логічних і достовірних висновків та рекомендацій, які впевнено вписуються в контекст проведеного дослідження.</w:t>
      </w:r>
    </w:p>
    <w:p w:rsidR="00205C69" w:rsidRPr="007C71CC" w:rsidRDefault="007141BC" w:rsidP="007141BC">
      <w:pPr>
        <w:widowControl w:val="0"/>
        <w:spacing w:after="0" w:line="360" w:lineRule="auto"/>
        <w:ind w:firstLine="709"/>
        <w:jc w:val="both"/>
        <w:rPr>
          <w:rFonts w:ascii="Times New Roman" w:hAnsi="Times New Roman" w:cs="Times New Roman"/>
          <w:b/>
          <w:spacing w:val="6"/>
          <w:sz w:val="28"/>
          <w:szCs w:val="28"/>
        </w:rPr>
      </w:pPr>
      <w:r w:rsidRPr="007C71CC">
        <w:rPr>
          <w:rFonts w:ascii="Times New Roman" w:hAnsi="Times New Roman" w:cs="Times New Roman"/>
          <w:b/>
          <w:spacing w:val="6"/>
          <w:sz w:val="28"/>
          <w:szCs w:val="28"/>
        </w:rPr>
        <w:t xml:space="preserve">Рівень виконання поставленого наукового завдання, оволодіння здобувачем методологією наукової діяльності. </w:t>
      </w:r>
    </w:p>
    <w:p w:rsidR="00205C69" w:rsidRPr="00146B17" w:rsidRDefault="00146B17" w:rsidP="00146B17">
      <w:pPr>
        <w:widowControl w:val="0"/>
        <w:shd w:val="clear" w:color="auto" w:fill="FFFFFF" w:themeFill="background1"/>
        <w:spacing w:after="0" w:line="360" w:lineRule="auto"/>
        <w:ind w:firstLine="709"/>
        <w:jc w:val="both"/>
        <w:rPr>
          <w:rFonts w:ascii="Times New Roman" w:hAnsi="Times New Roman" w:cs="Times New Roman"/>
          <w:b/>
          <w:spacing w:val="6"/>
          <w:sz w:val="28"/>
          <w:szCs w:val="28"/>
          <w:highlight w:val="yellow"/>
        </w:rPr>
      </w:pPr>
      <w:r w:rsidRPr="007C71CC">
        <w:rPr>
          <w:rFonts w:ascii="Times New Roman" w:hAnsi="Times New Roman" w:cs="Times New Roman"/>
          <w:sz w:val="28"/>
          <w:szCs w:val="28"/>
          <w:shd w:val="clear" w:color="auto" w:fill="FFFFFF" w:themeFill="background1"/>
        </w:rPr>
        <w:t>Аналіз змісту дисертації відображає, що це самобутнє, добре обґрунтоване і завершене наукове дослідження,</w:t>
      </w:r>
      <w:r w:rsidRPr="00146B17">
        <w:rPr>
          <w:rFonts w:ascii="Times New Roman" w:hAnsi="Times New Roman" w:cs="Times New Roman"/>
          <w:sz w:val="28"/>
          <w:szCs w:val="28"/>
          <w:shd w:val="clear" w:color="auto" w:fill="FFFFFF" w:themeFill="background1"/>
        </w:rPr>
        <w:t xml:space="preserve"> що свідчить про високий науковий та теоретичний рівень К.К. Недоступ у її дисертаційній роботі. Чітка структура дисертації підтверджує правильний методологічний підхід до вирішення поставлених завдань і досягнення мети дослідження, а тему роботи розглянуто докладно </w:t>
      </w:r>
      <w:r w:rsidR="00A71E30">
        <w:rPr>
          <w:rFonts w:ascii="Times New Roman" w:hAnsi="Times New Roman" w:cs="Times New Roman"/>
          <w:sz w:val="28"/>
          <w:szCs w:val="28"/>
          <w:shd w:val="clear" w:color="auto" w:fill="FFFFFF" w:themeFill="background1"/>
        </w:rPr>
        <w:t>та</w:t>
      </w:r>
      <w:r w:rsidRPr="00146B17">
        <w:rPr>
          <w:rFonts w:ascii="Times New Roman" w:hAnsi="Times New Roman" w:cs="Times New Roman"/>
          <w:sz w:val="28"/>
          <w:szCs w:val="28"/>
          <w:shd w:val="clear" w:color="auto" w:fill="FFFFFF" w:themeFill="background1"/>
        </w:rPr>
        <w:t xml:space="preserve"> повно. Стиль написання дисертації відрізняється лаконічністю, логічністю та внутрішньою послідовністю. Автор роботи проявляє толерантність у сп</w:t>
      </w:r>
      <w:r>
        <w:rPr>
          <w:rFonts w:ascii="Times New Roman" w:hAnsi="Times New Roman" w:cs="Times New Roman"/>
          <w:sz w:val="28"/>
          <w:szCs w:val="28"/>
          <w:shd w:val="clear" w:color="auto" w:fill="FFFFFF" w:themeFill="background1"/>
        </w:rPr>
        <w:t>о</w:t>
      </w:r>
      <w:r w:rsidRPr="00146B17">
        <w:rPr>
          <w:rFonts w:ascii="Times New Roman" w:hAnsi="Times New Roman" w:cs="Times New Roman"/>
          <w:sz w:val="28"/>
          <w:szCs w:val="28"/>
          <w:shd w:val="clear" w:color="auto" w:fill="FFFFFF" w:themeFill="background1"/>
        </w:rPr>
        <w:t>рі з іншими дослідниками. Загальна структура і зміст дисертації свідчать про її цілісність і завершеність.</w:t>
      </w:r>
    </w:p>
    <w:p w:rsidR="007C71CC" w:rsidRDefault="007C71CC" w:rsidP="007141BC">
      <w:pPr>
        <w:widowControl w:val="0"/>
        <w:spacing w:after="0" w:line="360" w:lineRule="auto"/>
        <w:ind w:firstLine="709"/>
        <w:jc w:val="both"/>
        <w:rPr>
          <w:rFonts w:ascii="Times New Roman" w:hAnsi="Times New Roman" w:cs="Times New Roman"/>
          <w:sz w:val="28"/>
          <w:szCs w:val="28"/>
          <w:shd w:val="clear" w:color="auto" w:fill="FFFFFF" w:themeFill="background1"/>
        </w:rPr>
      </w:pPr>
      <w:r w:rsidRPr="007C71CC">
        <w:rPr>
          <w:rFonts w:ascii="Times New Roman" w:hAnsi="Times New Roman" w:cs="Times New Roman"/>
          <w:sz w:val="28"/>
          <w:szCs w:val="28"/>
          <w:shd w:val="clear" w:color="auto" w:fill="FFFFFF" w:themeFill="background1"/>
        </w:rPr>
        <w:t>Високу достовірність і наукову обґрунтованість результатів цього дослідження підтримано за допомогою великого обсягу наукової літератури</w:t>
      </w:r>
      <w:r w:rsidR="00BF1911">
        <w:rPr>
          <w:rFonts w:ascii="Times New Roman" w:hAnsi="Times New Roman" w:cs="Times New Roman"/>
          <w:sz w:val="28"/>
          <w:szCs w:val="28"/>
          <w:shd w:val="clear" w:color="auto" w:fill="FFFFFF" w:themeFill="background1"/>
        </w:rPr>
        <w:t xml:space="preserve"> (363 джерела), практичних матеріалів, а саме </w:t>
      </w:r>
      <w:r w:rsidR="00BF1911">
        <w:rPr>
          <w:rFonts w:ascii="Times New Roman" w:hAnsi="Times New Roman" w:cs="Times New Roman"/>
          <w:sz w:val="28"/>
          <w:szCs w:val="28"/>
        </w:rPr>
        <w:t>судових</w:t>
      </w:r>
      <w:r w:rsidR="00BF1911" w:rsidRPr="00646680">
        <w:rPr>
          <w:rFonts w:ascii="Times New Roman" w:hAnsi="Times New Roman" w:cs="Times New Roman"/>
          <w:sz w:val="28"/>
          <w:szCs w:val="28"/>
        </w:rPr>
        <w:t xml:space="preserve"> рішен</w:t>
      </w:r>
      <w:r w:rsidR="00BF1911">
        <w:rPr>
          <w:rFonts w:ascii="Times New Roman" w:hAnsi="Times New Roman" w:cs="Times New Roman"/>
          <w:sz w:val="28"/>
          <w:szCs w:val="28"/>
        </w:rPr>
        <w:t>ь</w:t>
      </w:r>
      <w:r w:rsidR="00BF1911" w:rsidRPr="00646680">
        <w:rPr>
          <w:rFonts w:ascii="Times New Roman" w:hAnsi="Times New Roman" w:cs="Times New Roman"/>
          <w:sz w:val="28"/>
          <w:szCs w:val="28"/>
        </w:rPr>
        <w:t>, рішен</w:t>
      </w:r>
      <w:r w:rsidR="00BF1911">
        <w:rPr>
          <w:rFonts w:ascii="Times New Roman" w:hAnsi="Times New Roman" w:cs="Times New Roman"/>
          <w:sz w:val="28"/>
          <w:szCs w:val="28"/>
        </w:rPr>
        <w:t>ь</w:t>
      </w:r>
      <w:r w:rsidR="00BF1911" w:rsidRPr="00646680">
        <w:rPr>
          <w:rFonts w:ascii="Times New Roman" w:hAnsi="Times New Roman" w:cs="Times New Roman"/>
          <w:sz w:val="28"/>
          <w:szCs w:val="28"/>
        </w:rPr>
        <w:t xml:space="preserve"> органів місцевого самоврядування про встановлення місцевих зборів, розроблен</w:t>
      </w:r>
      <w:r w:rsidR="00BF1911">
        <w:rPr>
          <w:rFonts w:ascii="Times New Roman" w:hAnsi="Times New Roman" w:cs="Times New Roman"/>
          <w:sz w:val="28"/>
          <w:szCs w:val="28"/>
        </w:rPr>
        <w:t>их й затверджених ними локальних нормативно-правових</w:t>
      </w:r>
      <w:r w:rsidR="00BF1911" w:rsidRPr="00646680">
        <w:rPr>
          <w:rFonts w:ascii="Times New Roman" w:hAnsi="Times New Roman" w:cs="Times New Roman"/>
          <w:sz w:val="28"/>
          <w:szCs w:val="28"/>
        </w:rPr>
        <w:t xml:space="preserve"> акт</w:t>
      </w:r>
      <w:r w:rsidR="00BF1911">
        <w:rPr>
          <w:rFonts w:ascii="Times New Roman" w:hAnsi="Times New Roman" w:cs="Times New Roman"/>
          <w:sz w:val="28"/>
          <w:szCs w:val="28"/>
        </w:rPr>
        <w:t>ів,</w:t>
      </w:r>
      <w:r w:rsidR="00BF1911" w:rsidRPr="007C71CC">
        <w:rPr>
          <w:rFonts w:ascii="Times New Roman" w:hAnsi="Times New Roman" w:cs="Times New Roman"/>
          <w:sz w:val="28"/>
          <w:szCs w:val="28"/>
          <w:shd w:val="clear" w:color="auto" w:fill="FFFFFF" w:themeFill="background1"/>
        </w:rPr>
        <w:t xml:space="preserve"> </w:t>
      </w:r>
      <w:r w:rsidRPr="007C71CC">
        <w:rPr>
          <w:rFonts w:ascii="Times New Roman" w:hAnsi="Times New Roman" w:cs="Times New Roman"/>
          <w:sz w:val="28"/>
          <w:szCs w:val="28"/>
          <w:shd w:val="clear" w:color="auto" w:fill="FFFFFF" w:themeFill="background1"/>
        </w:rPr>
        <w:t>та наукових методів. Авторка правильно підходить до методології, чітко встановлюючи межі дослідження і визначаючи нормативно-правові основи справляння місцевих зборів в Україні в межах предмету адміністративного права.</w:t>
      </w:r>
    </w:p>
    <w:p w:rsidR="007C71CC" w:rsidRPr="007C71CC" w:rsidRDefault="007C71CC" w:rsidP="007C71CC">
      <w:pPr>
        <w:widowControl w:val="0"/>
        <w:shd w:val="clear" w:color="auto" w:fill="FFFFFF" w:themeFill="background1"/>
        <w:spacing w:after="0" w:line="360" w:lineRule="auto"/>
        <w:ind w:firstLine="709"/>
        <w:jc w:val="both"/>
        <w:rPr>
          <w:rFonts w:ascii="Times New Roman" w:hAnsi="Times New Roman" w:cs="Times New Roman"/>
          <w:sz w:val="28"/>
          <w:szCs w:val="28"/>
          <w:shd w:val="clear" w:color="auto" w:fill="444654"/>
        </w:rPr>
      </w:pPr>
      <w:r w:rsidRPr="007C71CC">
        <w:rPr>
          <w:rFonts w:ascii="Times New Roman" w:hAnsi="Times New Roman" w:cs="Times New Roman"/>
          <w:sz w:val="28"/>
          <w:szCs w:val="28"/>
          <w:shd w:val="clear" w:color="auto" w:fill="FFFFFF" w:themeFill="background1"/>
        </w:rPr>
        <w:t>Достовірність і наукову обґрунтованість результатів дисертаційної роботи К.К. Недоступ можна пояснити відмінним підбором емпіричних даних для дослідження. Авторка ретельно проаналізувала десятки нормативно-правових актів і значну кількість наукових джерел. Структура дисертації, яку вдало вибрано, відображає лог</w:t>
      </w:r>
      <w:r>
        <w:rPr>
          <w:rFonts w:ascii="Times New Roman" w:hAnsi="Times New Roman" w:cs="Times New Roman"/>
          <w:sz w:val="28"/>
          <w:szCs w:val="28"/>
          <w:shd w:val="clear" w:color="auto" w:fill="FFFFFF" w:themeFill="background1"/>
        </w:rPr>
        <w:t xml:space="preserve">іку викладу матеріалу і сприяє </w:t>
      </w:r>
      <w:r w:rsidRPr="007C71CC">
        <w:rPr>
          <w:rFonts w:ascii="Times New Roman" w:hAnsi="Times New Roman" w:cs="Times New Roman"/>
          <w:sz w:val="28"/>
          <w:szCs w:val="28"/>
          <w:shd w:val="clear" w:color="auto" w:fill="FFFFFF" w:themeFill="background1"/>
        </w:rPr>
        <w:t xml:space="preserve">формулюванню важливих наукових положень, пропозицій, висновків і рекомендацій. Це </w:t>
      </w:r>
      <w:r w:rsidRPr="007C71CC">
        <w:rPr>
          <w:rFonts w:ascii="Times New Roman" w:hAnsi="Times New Roman" w:cs="Times New Roman"/>
          <w:sz w:val="28"/>
          <w:szCs w:val="28"/>
          <w:shd w:val="clear" w:color="auto" w:fill="FFFFFF" w:themeFill="background1"/>
        </w:rPr>
        <w:lastRenderedPageBreak/>
        <w:t>свідчить про високий методологічний рівень авторки і її володіння методами науково</w:t>
      </w:r>
      <w:r w:rsidR="000D111F">
        <w:rPr>
          <w:rFonts w:ascii="Times New Roman" w:hAnsi="Times New Roman" w:cs="Times New Roman"/>
          <w:sz w:val="28"/>
          <w:szCs w:val="28"/>
          <w:shd w:val="clear" w:color="auto" w:fill="FFFFFF" w:themeFill="background1"/>
        </w:rPr>
        <w:t>го</w:t>
      </w:r>
      <w:r w:rsidRPr="007C71CC">
        <w:rPr>
          <w:rFonts w:ascii="Times New Roman" w:hAnsi="Times New Roman" w:cs="Times New Roman"/>
          <w:sz w:val="28"/>
          <w:szCs w:val="28"/>
          <w:shd w:val="clear" w:color="auto" w:fill="FFFFFF" w:themeFill="background1"/>
        </w:rPr>
        <w:t xml:space="preserve"> </w:t>
      </w:r>
      <w:r w:rsidR="000D111F">
        <w:rPr>
          <w:rFonts w:ascii="Times New Roman" w:hAnsi="Times New Roman" w:cs="Times New Roman"/>
          <w:sz w:val="28"/>
          <w:szCs w:val="28"/>
          <w:shd w:val="clear" w:color="auto" w:fill="FFFFFF" w:themeFill="background1"/>
        </w:rPr>
        <w:t>пізнання</w:t>
      </w:r>
      <w:r w:rsidRPr="007C71CC">
        <w:rPr>
          <w:rFonts w:ascii="Times New Roman" w:hAnsi="Times New Roman" w:cs="Times New Roman"/>
          <w:sz w:val="28"/>
          <w:szCs w:val="28"/>
          <w:shd w:val="clear" w:color="auto" w:fill="FFFFFF" w:themeFill="background1"/>
        </w:rPr>
        <w:t>.</w:t>
      </w:r>
    </w:p>
    <w:p w:rsidR="00AA1215" w:rsidRPr="009258E5" w:rsidRDefault="007141BC" w:rsidP="00047345">
      <w:pPr>
        <w:pStyle w:val="ad"/>
        <w:widowControl w:val="0"/>
        <w:autoSpaceDE w:val="0"/>
        <w:autoSpaceDN w:val="0"/>
        <w:adjustRightInd w:val="0"/>
        <w:spacing w:after="0" w:line="360" w:lineRule="auto"/>
        <w:ind w:left="0" w:firstLine="567"/>
        <w:jc w:val="both"/>
        <w:rPr>
          <w:rFonts w:ascii="Times New Roman" w:hAnsi="Times New Roman" w:cs="Times New Roman"/>
          <w:sz w:val="28"/>
          <w:szCs w:val="28"/>
          <w:lang w:val="uk-UA"/>
        </w:rPr>
      </w:pPr>
      <w:r w:rsidRPr="0052480E">
        <w:rPr>
          <w:rFonts w:ascii="Times New Roman" w:hAnsi="Times New Roman" w:cs="Times New Roman"/>
          <w:b/>
          <w:spacing w:val="2"/>
          <w:sz w:val="28"/>
          <w:szCs w:val="28"/>
        </w:rPr>
        <w:t>Т</w:t>
      </w:r>
      <w:r w:rsidRPr="0052480E">
        <w:rPr>
          <w:rFonts w:ascii="Times New Roman" w:hAnsi="Times New Roman" w:cs="Times New Roman"/>
          <w:b/>
          <w:sz w:val="28"/>
          <w:szCs w:val="28"/>
        </w:rPr>
        <w:t>еоретичне та практичне значення одержаних результатів дослідження</w:t>
      </w:r>
      <w:r w:rsidRPr="0052480E">
        <w:rPr>
          <w:rFonts w:ascii="Times New Roman" w:hAnsi="Times New Roman" w:cs="Times New Roman"/>
          <w:sz w:val="28"/>
          <w:szCs w:val="28"/>
        </w:rPr>
        <w:t xml:space="preserve"> полягає </w:t>
      </w:r>
      <w:r w:rsidR="0052480E" w:rsidRPr="0052480E">
        <w:rPr>
          <w:rFonts w:ascii="Times New Roman" w:hAnsi="Times New Roman" w:cs="Times New Roman"/>
          <w:sz w:val="28"/>
          <w:szCs w:val="28"/>
        </w:rPr>
        <w:t xml:space="preserve">у </w:t>
      </w:r>
      <w:r w:rsidR="0052480E" w:rsidRPr="0052480E">
        <w:rPr>
          <w:rFonts w:ascii="Times New Roman" w:hAnsi="Times New Roman" w:cs="Times New Roman"/>
          <w:sz w:val="28"/>
          <w:szCs w:val="28"/>
          <w:lang w:val="uk-UA"/>
        </w:rPr>
        <w:t xml:space="preserve">можливості їх використання у правотворчій діяльності, сфері </w:t>
      </w:r>
      <w:r w:rsidR="0052480E" w:rsidRPr="00AA1215">
        <w:rPr>
          <w:rFonts w:ascii="Times New Roman" w:hAnsi="Times New Roman" w:cs="Times New Roman"/>
          <w:sz w:val="28"/>
          <w:szCs w:val="28"/>
          <w:lang w:val="uk-UA"/>
        </w:rPr>
        <w:t xml:space="preserve">правозастосування, науково-дослідницькій діяльності та навчальному процесі. </w:t>
      </w:r>
      <w:r w:rsidRPr="00AA1215">
        <w:rPr>
          <w:rFonts w:ascii="Times New Roman" w:hAnsi="Times New Roman" w:cs="Times New Roman"/>
          <w:sz w:val="28"/>
          <w:szCs w:val="28"/>
        </w:rPr>
        <w:t xml:space="preserve"> </w:t>
      </w:r>
      <w:r w:rsidR="00AA1215" w:rsidRPr="00AA1215">
        <w:rPr>
          <w:rFonts w:ascii="Times New Roman" w:hAnsi="Times New Roman" w:cs="Times New Roman"/>
          <w:sz w:val="28"/>
          <w:szCs w:val="28"/>
          <w:lang w:val="uk-UA"/>
        </w:rPr>
        <w:t xml:space="preserve">У сфері правозастосування – </w:t>
      </w:r>
      <w:r w:rsidR="00047345" w:rsidRPr="00646680">
        <w:rPr>
          <w:rFonts w:ascii="Times New Roman" w:hAnsi="Times New Roman" w:cs="Times New Roman"/>
          <w:sz w:val="28"/>
          <w:szCs w:val="28"/>
          <w:shd w:val="clear" w:color="auto" w:fill="FFFFFF"/>
          <w:lang w:val="uk-UA"/>
        </w:rPr>
        <w:t>під час  регламентування та організації справляння місцевих зборів</w:t>
      </w:r>
      <w:r w:rsidR="00047345">
        <w:rPr>
          <w:rFonts w:ascii="Times New Roman" w:hAnsi="Times New Roman" w:cs="Times New Roman"/>
          <w:sz w:val="28"/>
          <w:szCs w:val="28"/>
          <w:shd w:val="clear" w:color="auto" w:fill="FFFFFF"/>
          <w:lang w:val="uk-UA"/>
        </w:rPr>
        <w:t>,</w:t>
      </w:r>
      <w:r w:rsidR="00AA1215" w:rsidRPr="00AA1215">
        <w:rPr>
          <w:rFonts w:ascii="Times New Roman" w:hAnsi="Times New Roman"/>
          <w:sz w:val="28"/>
          <w:szCs w:val="28"/>
          <w:lang w:val="uk-UA"/>
        </w:rPr>
        <w:t xml:space="preserve"> для </w:t>
      </w:r>
      <w:r w:rsidR="00AA1215" w:rsidRPr="00AA1215">
        <w:rPr>
          <w:rFonts w:ascii="Times New Roman" w:hAnsi="Times New Roman" w:cs="Times New Roman"/>
          <w:sz w:val="28"/>
          <w:szCs w:val="28"/>
          <w:lang w:val="uk-UA"/>
        </w:rPr>
        <w:t>вдосконалення діяльності органів місцевого самоврядування, платників місцевих зборів, податкових агентів та податкових органів щодо адміністрування та справляння місцевих зборів. У науково-дослідницькій діяльності результати дослідження можуть послугувати підґрунтям для подальшого формування теорії адміністрування органами місцевого самоврядування місцевих податків та зборів</w:t>
      </w:r>
      <w:r w:rsidR="00047345">
        <w:rPr>
          <w:rFonts w:ascii="Times New Roman" w:hAnsi="Times New Roman" w:cs="Times New Roman"/>
          <w:sz w:val="28"/>
          <w:szCs w:val="28"/>
          <w:lang w:val="uk-UA"/>
        </w:rPr>
        <w:t xml:space="preserve"> та </w:t>
      </w:r>
      <w:r w:rsidR="00047345" w:rsidRPr="00646680">
        <w:rPr>
          <w:rFonts w:ascii="Times New Roman" w:hAnsi="Times New Roman" w:cs="Times New Roman"/>
          <w:spacing w:val="-6"/>
          <w:sz w:val="28"/>
          <w:szCs w:val="28"/>
          <w:lang w:val="uk-UA"/>
        </w:rPr>
        <w:t>з метою покращення якості нормопроектувальної та правозастосовчої діяльності</w:t>
      </w:r>
      <w:r w:rsidR="00AA1215" w:rsidRPr="00AA1215">
        <w:rPr>
          <w:rFonts w:ascii="Times New Roman" w:hAnsi="Times New Roman" w:cs="Times New Roman"/>
          <w:sz w:val="28"/>
          <w:szCs w:val="28"/>
          <w:lang w:val="uk-UA"/>
        </w:rPr>
        <w:t xml:space="preserve">. У навчальному процесі – </w:t>
      </w:r>
      <w:r w:rsidR="00AA1215" w:rsidRPr="00AA1215">
        <w:rPr>
          <w:rFonts w:ascii="Times New Roman" w:hAnsi="Times New Roman"/>
          <w:sz w:val="28"/>
          <w:szCs w:val="28"/>
          <w:lang w:val="uk-UA"/>
        </w:rPr>
        <w:t xml:space="preserve">під час викладання студентам закладів вищої освіти дисциплін «Адміністративне право», «Фінансове право», «Податкове право», а також для підготовки підрозділів підручників і навчальних посібників із відповідних навчальних </w:t>
      </w:r>
      <w:r w:rsidR="00AA1215" w:rsidRPr="009258E5">
        <w:rPr>
          <w:rFonts w:ascii="Times New Roman" w:hAnsi="Times New Roman"/>
          <w:sz w:val="28"/>
          <w:szCs w:val="28"/>
          <w:lang w:val="uk-UA"/>
        </w:rPr>
        <w:t>дисциплін, написання статей та наукових повідомлень</w:t>
      </w:r>
      <w:r w:rsidR="00AA1215" w:rsidRPr="009258E5">
        <w:rPr>
          <w:rFonts w:ascii="Times New Roman" w:hAnsi="Times New Roman" w:cs="Times New Roman"/>
          <w:sz w:val="28"/>
          <w:szCs w:val="28"/>
          <w:lang w:val="uk-UA"/>
        </w:rPr>
        <w:t xml:space="preserve">. </w:t>
      </w:r>
      <w:r w:rsidR="00047345">
        <w:rPr>
          <w:rFonts w:ascii="Times New Roman" w:hAnsi="Times New Roman" w:cs="Times New Roman"/>
          <w:sz w:val="28"/>
          <w:szCs w:val="28"/>
          <w:lang w:val="uk-UA"/>
        </w:rPr>
        <w:t xml:space="preserve">Високий рівень практичного значення отриманих результатів дисертації К.К. Недоступ підтверджується наявністю листів з </w:t>
      </w:r>
      <w:r w:rsidR="00047345" w:rsidRPr="00646680">
        <w:rPr>
          <w:rFonts w:ascii="Times New Roman" w:hAnsi="Times New Roman" w:cs="Times New Roman"/>
          <w:sz w:val="28"/>
          <w:szCs w:val="28"/>
          <w:lang w:val="uk-UA"/>
        </w:rPr>
        <w:t>Комітету Верховної Ради України з питань фінансів, податкової та митної політики</w:t>
      </w:r>
      <w:r w:rsidR="00047345">
        <w:rPr>
          <w:rFonts w:ascii="Times New Roman" w:hAnsi="Times New Roman" w:cs="Times New Roman"/>
          <w:sz w:val="28"/>
          <w:szCs w:val="28"/>
          <w:lang w:val="uk-UA"/>
        </w:rPr>
        <w:t xml:space="preserve">, </w:t>
      </w:r>
      <w:r w:rsidR="00047345" w:rsidRPr="00646680">
        <w:rPr>
          <w:rFonts w:ascii="Times New Roman" w:hAnsi="Times New Roman" w:cs="Times New Roman"/>
          <w:sz w:val="28"/>
          <w:szCs w:val="28"/>
          <w:lang w:val="uk-UA"/>
        </w:rPr>
        <w:t>Державної податкової служби України</w:t>
      </w:r>
      <w:r w:rsidR="00047345">
        <w:rPr>
          <w:rFonts w:ascii="Times New Roman" w:hAnsi="Times New Roman" w:cs="Times New Roman"/>
          <w:sz w:val="28"/>
          <w:szCs w:val="28"/>
          <w:lang w:val="uk-UA"/>
        </w:rPr>
        <w:t xml:space="preserve">, </w:t>
      </w:r>
      <w:r w:rsidR="00047345" w:rsidRPr="00646680">
        <w:rPr>
          <w:rFonts w:ascii="Times New Roman" w:hAnsi="Times New Roman" w:cs="Times New Roman"/>
          <w:sz w:val="28"/>
          <w:szCs w:val="28"/>
          <w:lang w:val="uk-UA"/>
        </w:rPr>
        <w:t xml:space="preserve">Державного агенства розвитку </w:t>
      </w:r>
      <w:r w:rsidR="00047345" w:rsidRPr="00646680">
        <w:rPr>
          <w:rFonts w:ascii="Times New Roman" w:hAnsi="Times New Roman" w:cs="Times New Roman"/>
          <w:spacing w:val="-6"/>
          <w:sz w:val="28"/>
          <w:szCs w:val="28"/>
          <w:lang w:val="uk-UA"/>
        </w:rPr>
        <w:t>туризму України</w:t>
      </w:r>
      <w:r w:rsidR="00047345">
        <w:rPr>
          <w:rFonts w:ascii="Times New Roman" w:hAnsi="Times New Roman" w:cs="Times New Roman"/>
          <w:spacing w:val="-6"/>
          <w:sz w:val="28"/>
          <w:szCs w:val="28"/>
          <w:lang w:val="uk-UA"/>
        </w:rPr>
        <w:t xml:space="preserve"> та </w:t>
      </w:r>
      <w:r w:rsidR="00047345" w:rsidRPr="00646680">
        <w:rPr>
          <w:rFonts w:ascii="Times New Roman" w:hAnsi="Times New Roman" w:cs="Times New Roman"/>
          <w:spacing w:val="-6"/>
          <w:sz w:val="28"/>
          <w:szCs w:val="28"/>
          <w:lang w:val="uk-UA"/>
        </w:rPr>
        <w:t>акт</w:t>
      </w:r>
      <w:r w:rsidR="00047345">
        <w:rPr>
          <w:rFonts w:ascii="Times New Roman" w:hAnsi="Times New Roman" w:cs="Times New Roman"/>
          <w:spacing w:val="-6"/>
          <w:sz w:val="28"/>
          <w:szCs w:val="28"/>
          <w:lang w:val="uk-UA"/>
        </w:rPr>
        <w:t>у</w:t>
      </w:r>
      <w:r w:rsidR="00047345" w:rsidRPr="00646680">
        <w:rPr>
          <w:rFonts w:ascii="Times New Roman" w:hAnsi="Times New Roman" w:cs="Times New Roman"/>
          <w:spacing w:val="-6"/>
          <w:sz w:val="28"/>
          <w:szCs w:val="28"/>
          <w:lang w:val="uk-UA"/>
        </w:rPr>
        <w:t xml:space="preserve"> впровадження Департаменту </w:t>
      </w:r>
      <w:r w:rsidR="00047345" w:rsidRPr="00646680">
        <w:rPr>
          <w:rFonts w:ascii="Times New Roman" w:hAnsi="Times New Roman" w:cs="Times New Roman"/>
          <w:sz w:val="28"/>
          <w:szCs w:val="28"/>
          <w:lang w:val="uk-UA"/>
        </w:rPr>
        <w:t>правового забезпечення Дніпровської міської ради</w:t>
      </w:r>
      <w:r w:rsidR="00047345">
        <w:rPr>
          <w:rFonts w:ascii="Times New Roman" w:hAnsi="Times New Roman" w:cs="Times New Roman"/>
          <w:sz w:val="28"/>
          <w:szCs w:val="28"/>
          <w:lang w:val="uk-UA"/>
        </w:rPr>
        <w:t>.</w:t>
      </w:r>
    </w:p>
    <w:p w:rsidR="007141BC" w:rsidRPr="009258E5" w:rsidRDefault="00047345" w:rsidP="007141BC">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007141BC" w:rsidRPr="009258E5">
        <w:rPr>
          <w:rFonts w:ascii="Times New Roman" w:hAnsi="Times New Roman" w:cs="Times New Roman"/>
          <w:b/>
          <w:sz w:val="28"/>
          <w:szCs w:val="28"/>
        </w:rPr>
        <w:t>Оцінка змісту дисертації, її завершеності в цілому</w:t>
      </w:r>
      <w:r w:rsidR="007141BC" w:rsidRPr="009258E5">
        <w:rPr>
          <w:rFonts w:ascii="Times New Roman" w:hAnsi="Times New Roman" w:cs="Times New Roman"/>
          <w:sz w:val="28"/>
          <w:szCs w:val="28"/>
        </w:rPr>
        <w:t xml:space="preserve">. Дисертаційна робота </w:t>
      </w:r>
      <w:r w:rsidR="00502377" w:rsidRPr="009258E5">
        <w:rPr>
          <w:rFonts w:ascii="Times New Roman" w:hAnsi="Times New Roman" w:cs="Times New Roman"/>
          <w:sz w:val="28"/>
          <w:szCs w:val="28"/>
        </w:rPr>
        <w:t xml:space="preserve">К.К. Недоступ </w:t>
      </w:r>
      <w:r w:rsidR="007141BC" w:rsidRPr="009258E5">
        <w:rPr>
          <w:rFonts w:ascii="Times New Roman" w:hAnsi="Times New Roman" w:cs="Times New Roman"/>
          <w:sz w:val="28"/>
          <w:szCs w:val="28"/>
        </w:rPr>
        <w:t>на тему «</w:t>
      </w:r>
      <w:r w:rsidR="00502377" w:rsidRPr="009258E5">
        <w:rPr>
          <w:rFonts w:ascii="Times New Roman" w:hAnsi="Times New Roman" w:cs="Times New Roman"/>
          <w:sz w:val="28"/>
          <w:szCs w:val="28"/>
        </w:rPr>
        <w:t>Правове регулювання відносин у сфері справляння місцевих зборів</w:t>
      </w:r>
      <w:r w:rsidR="007141BC" w:rsidRPr="009258E5">
        <w:rPr>
          <w:rFonts w:ascii="Times New Roman" w:hAnsi="Times New Roman" w:cs="Times New Roman"/>
          <w:sz w:val="28"/>
          <w:szCs w:val="28"/>
        </w:rPr>
        <w:t>» має структурований комплексний характер, що відповідає вимогам, викладених у нормативно-правових актах Кабінету Міністрів України, Міністерства освіти та науки України</w:t>
      </w:r>
      <w:r w:rsidR="00924D4B">
        <w:rPr>
          <w:rFonts w:ascii="Times New Roman" w:hAnsi="Times New Roman" w:cs="Times New Roman"/>
          <w:sz w:val="28"/>
          <w:szCs w:val="28"/>
        </w:rPr>
        <w:t>.</w:t>
      </w:r>
    </w:p>
    <w:p w:rsidR="009258E5" w:rsidRPr="009258E5" w:rsidRDefault="009258E5" w:rsidP="009258E5">
      <w:pPr>
        <w:shd w:val="clear" w:color="auto" w:fill="FFFFFF" w:themeFill="background1"/>
        <w:spacing w:after="0" w:line="360" w:lineRule="auto"/>
        <w:ind w:firstLine="709"/>
        <w:jc w:val="both"/>
        <w:rPr>
          <w:rFonts w:ascii="Times New Roman" w:hAnsi="Times New Roman" w:cs="Times New Roman"/>
          <w:sz w:val="28"/>
          <w:szCs w:val="28"/>
          <w:shd w:val="clear" w:color="auto" w:fill="444654"/>
        </w:rPr>
      </w:pPr>
      <w:r w:rsidRPr="009258E5">
        <w:rPr>
          <w:rFonts w:ascii="Times New Roman" w:hAnsi="Times New Roman" w:cs="Times New Roman"/>
          <w:sz w:val="28"/>
          <w:szCs w:val="28"/>
          <w:shd w:val="clear" w:color="auto" w:fill="FFFFFF" w:themeFill="background1"/>
        </w:rPr>
        <w:t xml:space="preserve">Дисертація К.К. Недоступ складається із таких розділів: анотація, вступ, три розділи, </w:t>
      </w:r>
      <w:r>
        <w:rPr>
          <w:rFonts w:ascii="Times New Roman" w:hAnsi="Times New Roman" w:cs="Times New Roman"/>
          <w:sz w:val="28"/>
          <w:szCs w:val="28"/>
          <w:shd w:val="clear" w:color="auto" w:fill="FFFFFF" w:themeFill="background1"/>
        </w:rPr>
        <w:t>які</w:t>
      </w:r>
      <w:r w:rsidRPr="009258E5">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охоплюють</w:t>
      </w:r>
      <w:r w:rsidRPr="009258E5">
        <w:rPr>
          <w:rFonts w:ascii="Times New Roman" w:hAnsi="Times New Roman" w:cs="Times New Roman"/>
          <w:sz w:val="28"/>
          <w:szCs w:val="28"/>
          <w:shd w:val="clear" w:color="auto" w:fill="FFFFFF" w:themeFill="background1"/>
        </w:rPr>
        <w:t xml:space="preserve"> сім підрозділів, висновки, список використаних джерел та додатків. У анотації цього рецензованого дослідження, виконаного </w:t>
      </w:r>
      <w:r w:rsidRPr="009258E5">
        <w:rPr>
          <w:rFonts w:ascii="Times New Roman" w:hAnsi="Times New Roman" w:cs="Times New Roman"/>
          <w:sz w:val="28"/>
          <w:szCs w:val="28"/>
          <w:shd w:val="clear" w:color="auto" w:fill="FFFFFF" w:themeFill="background1"/>
        </w:rPr>
        <w:lastRenderedPageBreak/>
        <w:t xml:space="preserve">К.К. Недоступ, подано основні результати наукової роботи, включаючи нові висновки та пропозиції з питань встановлення правових засад </w:t>
      </w:r>
      <w:r>
        <w:rPr>
          <w:rFonts w:ascii="Times New Roman" w:hAnsi="Times New Roman" w:cs="Times New Roman"/>
          <w:sz w:val="28"/>
          <w:szCs w:val="28"/>
          <w:shd w:val="clear" w:color="auto" w:fill="FFFFFF" w:themeFill="background1"/>
        </w:rPr>
        <w:t xml:space="preserve">справляння місцевих зборів </w:t>
      </w:r>
      <w:r w:rsidRPr="009258E5">
        <w:rPr>
          <w:rFonts w:ascii="Times New Roman" w:hAnsi="Times New Roman" w:cs="Times New Roman"/>
          <w:sz w:val="28"/>
          <w:szCs w:val="28"/>
          <w:shd w:val="clear" w:color="auto" w:fill="FFFFFF" w:themeFill="background1"/>
        </w:rPr>
        <w:t>в Україні.</w:t>
      </w:r>
    </w:p>
    <w:p w:rsidR="009258E5" w:rsidRPr="00715155" w:rsidRDefault="009258E5" w:rsidP="009258E5">
      <w:pPr>
        <w:shd w:val="clear" w:color="auto" w:fill="FFFFFF" w:themeFill="background1"/>
        <w:spacing w:after="0" w:line="360" w:lineRule="auto"/>
        <w:ind w:firstLine="709"/>
        <w:jc w:val="both"/>
        <w:rPr>
          <w:rFonts w:ascii="Times New Roman" w:hAnsi="Times New Roman" w:cs="Times New Roman"/>
          <w:sz w:val="28"/>
          <w:szCs w:val="28"/>
          <w:shd w:val="clear" w:color="auto" w:fill="444654"/>
        </w:rPr>
      </w:pPr>
      <w:r w:rsidRPr="009258E5">
        <w:rPr>
          <w:rFonts w:ascii="Times New Roman" w:hAnsi="Times New Roman" w:cs="Times New Roman"/>
          <w:sz w:val="28"/>
          <w:szCs w:val="28"/>
          <w:shd w:val="clear" w:color="auto" w:fill="FFFFFF" w:themeFill="background1"/>
        </w:rPr>
        <w:t xml:space="preserve">У вступі дисертації, авторка ретельно обґрунтовує актуальність проведеного дослідження, чітко визначає об'єкт, предмет, мету і завдання дослідження. Також вона встановлює зв'язок своєї дисертаційної роботи з </w:t>
      </w:r>
      <w:r w:rsidRPr="002A1E80">
        <w:rPr>
          <w:rFonts w:ascii="Times New Roman" w:hAnsi="Times New Roman" w:cs="Times New Roman"/>
          <w:sz w:val="28"/>
          <w:szCs w:val="28"/>
          <w:shd w:val="clear" w:color="auto" w:fill="FFFFFF" w:themeFill="background1"/>
        </w:rPr>
        <w:t xml:space="preserve">існуючими науковими програмами, планами та темами. Важливою частиною вступу є розкриття джерельної та теоретичної бази дослідження, а також </w:t>
      </w:r>
      <w:r w:rsidRPr="00715155">
        <w:rPr>
          <w:rFonts w:ascii="Times New Roman" w:hAnsi="Times New Roman" w:cs="Times New Roman"/>
          <w:sz w:val="28"/>
          <w:szCs w:val="28"/>
          <w:shd w:val="clear" w:color="auto" w:fill="FFFFFF" w:themeFill="background1"/>
        </w:rPr>
        <w:t>визначення методології наукового пізнання, яка була використана для досягнення поставленої мети та розв'язання наукових завдань.</w:t>
      </w:r>
    </w:p>
    <w:p w:rsidR="002A1E80" w:rsidRPr="00715155" w:rsidRDefault="007141BC" w:rsidP="002A1E80">
      <w:pPr>
        <w:spacing w:after="0" w:line="360" w:lineRule="auto"/>
        <w:ind w:firstLine="709"/>
        <w:jc w:val="both"/>
        <w:rPr>
          <w:rFonts w:ascii="Times New Roman" w:hAnsi="Times New Roman" w:cs="Times New Roman"/>
          <w:sz w:val="28"/>
          <w:szCs w:val="28"/>
        </w:rPr>
      </w:pPr>
      <w:r w:rsidRPr="00715155">
        <w:rPr>
          <w:rFonts w:ascii="Times New Roman" w:hAnsi="Times New Roman" w:cs="Times New Roman"/>
          <w:sz w:val="28"/>
          <w:szCs w:val="28"/>
        </w:rPr>
        <w:t>У першому розділі «</w:t>
      </w:r>
      <w:r w:rsidR="005C4C1B" w:rsidRPr="00715155">
        <w:rPr>
          <w:rFonts w:ascii="Times New Roman" w:hAnsi="Times New Roman" w:cs="Times New Roman"/>
          <w:sz w:val="28"/>
          <w:szCs w:val="28"/>
        </w:rPr>
        <w:t>Місцеві збори у податковій системі України</w:t>
      </w:r>
      <w:r w:rsidRPr="00715155">
        <w:rPr>
          <w:rFonts w:ascii="Times New Roman" w:hAnsi="Times New Roman" w:cs="Times New Roman"/>
          <w:sz w:val="28"/>
          <w:szCs w:val="28"/>
        </w:rPr>
        <w:t xml:space="preserve">» </w:t>
      </w:r>
      <w:r w:rsidR="005C4C1B" w:rsidRPr="00715155">
        <w:rPr>
          <w:rFonts w:ascii="Times New Roman" w:hAnsi="Times New Roman" w:cs="Times New Roman"/>
          <w:sz w:val="28"/>
          <w:szCs w:val="28"/>
        </w:rPr>
        <w:t xml:space="preserve">К.К. Недоступ </w:t>
      </w:r>
      <w:r w:rsidRPr="00715155">
        <w:rPr>
          <w:rFonts w:ascii="Times New Roman" w:hAnsi="Times New Roman" w:cs="Times New Roman"/>
          <w:sz w:val="28"/>
          <w:szCs w:val="28"/>
        </w:rPr>
        <w:t xml:space="preserve">вирішує наукові завдання, що полягають у: </w:t>
      </w:r>
      <w:r w:rsidR="00AD7A0E" w:rsidRPr="00715155">
        <w:rPr>
          <w:rFonts w:ascii="Times New Roman" w:hAnsi="Times New Roman" w:cs="Times New Roman"/>
          <w:sz w:val="28"/>
          <w:szCs w:val="28"/>
        </w:rPr>
        <w:t xml:space="preserve">характеристиці </w:t>
      </w:r>
      <w:r w:rsidR="00AD7A0E" w:rsidRPr="00715155">
        <w:rPr>
          <w:rFonts w:ascii="Times New Roman" w:hAnsi="Times New Roman" w:cs="Times New Roman"/>
          <w:spacing w:val="-6"/>
          <w:sz w:val="28"/>
          <w:szCs w:val="28"/>
          <w:shd w:val="clear" w:color="auto" w:fill="FFFFFF"/>
        </w:rPr>
        <w:t>місцевих зборів, формулюванні їх поняття, з’ясуванні місця у системі законодавчо закріплених</w:t>
      </w:r>
      <w:r w:rsidR="00AD7A0E" w:rsidRPr="00715155">
        <w:rPr>
          <w:rFonts w:ascii="Times New Roman" w:hAnsi="Times New Roman" w:cs="Times New Roman"/>
          <w:sz w:val="28"/>
          <w:szCs w:val="28"/>
          <w:shd w:val="clear" w:color="auto" w:fill="FFFFFF"/>
        </w:rPr>
        <w:t xml:space="preserve">  обов’язкових податкових платежів; </w:t>
      </w:r>
      <w:r w:rsidR="002A1E80" w:rsidRPr="00715155">
        <w:rPr>
          <w:rFonts w:ascii="Times New Roman" w:hAnsi="Times New Roman" w:cs="Times New Roman"/>
          <w:sz w:val="28"/>
          <w:szCs w:val="28"/>
          <w:shd w:val="clear" w:color="auto" w:fill="FFFFFF"/>
        </w:rPr>
        <w:t xml:space="preserve">проведенні </w:t>
      </w:r>
      <w:r w:rsidR="002A1E80" w:rsidRPr="00715155">
        <w:rPr>
          <w:rFonts w:ascii="Times New Roman" w:hAnsi="Times New Roman" w:cs="Times New Roman"/>
          <w:spacing w:val="-6"/>
          <w:sz w:val="28"/>
          <w:szCs w:val="28"/>
          <w:shd w:val="clear" w:color="auto" w:fill="FFFFFF"/>
        </w:rPr>
        <w:t>ретроспективного аналізу правового регулювання  та трансформації</w:t>
      </w:r>
      <w:r w:rsidR="002A1E80" w:rsidRPr="00715155">
        <w:rPr>
          <w:rFonts w:ascii="Times New Roman" w:hAnsi="Times New Roman" w:cs="Times New Roman"/>
          <w:sz w:val="28"/>
          <w:szCs w:val="28"/>
          <w:shd w:val="clear" w:color="auto" w:fill="FFFFFF"/>
        </w:rPr>
        <w:t xml:space="preserve"> видів місцевих зборів; висвітленні та узагальненні </w:t>
      </w:r>
      <w:r w:rsidR="002A1E80" w:rsidRPr="00715155">
        <w:rPr>
          <w:rStyle w:val="rvts9"/>
          <w:rFonts w:ascii="Times New Roman" w:hAnsi="Times New Roman" w:cs="Times New Roman"/>
          <w:bCs/>
          <w:spacing w:val="-6"/>
          <w:sz w:val="28"/>
          <w:szCs w:val="28"/>
        </w:rPr>
        <w:t>норм, що встановлюють процедури справляння місцевих зборів,</w:t>
      </w:r>
      <w:r w:rsidR="002A1E80" w:rsidRPr="00715155">
        <w:rPr>
          <w:rStyle w:val="rvts9"/>
          <w:rFonts w:ascii="Times New Roman" w:hAnsi="Times New Roman" w:cs="Times New Roman"/>
          <w:bCs/>
          <w:sz w:val="28"/>
          <w:szCs w:val="28"/>
        </w:rPr>
        <w:t xml:space="preserve">  у структурі Податкового кодексу України. </w:t>
      </w:r>
    </w:p>
    <w:p w:rsidR="00715155" w:rsidRDefault="007141BC" w:rsidP="007141BC">
      <w:pPr>
        <w:spacing w:after="0" w:line="360" w:lineRule="auto"/>
        <w:ind w:firstLine="709"/>
        <w:jc w:val="both"/>
        <w:rPr>
          <w:rFonts w:ascii="Times New Roman" w:hAnsi="Times New Roman" w:cs="Times New Roman"/>
          <w:sz w:val="28"/>
          <w:szCs w:val="28"/>
        </w:rPr>
      </w:pPr>
      <w:r w:rsidRPr="00715155">
        <w:rPr>
          <w:rFonts w:ascii="Times New Roman" w:hAnsi="Times New Roman" w:cs="Times New Roman"/>
          <w:sz w:val="28"/>
          <w:szCs w:val="28"/>
        </w:rPr>
        <w:t xml:space="preserve">У другому розділі «Правове </w:t>
      </w:r>
      <w:r w:rsidR="00715155" w:rsidRPr="00715155">
        <w:rPr>
          <w:rFonts w:ascii="Times New Roman" w:hAnsi="Times New Roman" w:cs="Times New Roman"/>
          <w:sz w:val="28"/>
          <w:szCs w:val="28"/>
        </w:rPr>
        <w:t xml:space="preserve">регулювання механізму справляння місцевих зборів» </w:t>
      </w:r>
      <w:r w:rsidRPr="00715155">
        <w:rPr>
          <w:rFonts w:ascii="Times New Roman" w:hAnsi="Times New Roman" w:cs="Times New Roman"/>
          <w:sz w:val="28"/>
          <w:szCs w:val="28"/>
        </w:rPr>
        <w:t xml:space="preserve">вирішуються наукові завдання </w:t>
      </w:r>
      <w:r w:rsidR="00715155" w:rsidRPr="00715155">
        <w:rPr>
          <w:rFonts w:ascii="Times New Roman" w:hAnsi="Times New Roman" w:cs="Times New Roman"/>
          <w:sz w:val="28"/>
          <w:szCs w:val="28"/>
        </w:rPr>
        <w:t xml:space="preserve">щодо відображення результатів </w:t>
      </w:r>
      <w:r w:rsidR="00715155" w:rsidRPr="00715155">
        <w:rPr>
          <w:rFonts w:ascii="Times New Roman" w:hAnsi="Times New Roman" w:cs="Times New Roman"/>
          <w:spacing w:val="-6"/>
          <w:sz w:val="28"/>
          <w:szCs w:val="28"/>
        </w:rPr>
        <w:t>правового аналізу законодавчо закріплених обов’язкових елементів</w:t>
      </w:r>
      <w:r w:rsidR="00715155" w:rsidRPr="00715155">
        <w:rPr>
          <w:rFonts w:ascii="Times New Roman" w:hAnsi="Times New Roman" w:cs="Times New Roman"/>
          <w:sz w:val="28"/>
          <w:szCs w:val="28"/>
        </w:rPr>
        <w:t xml:space="preserve"> туристичного збору та збору за місця для паркування транспортних засобів. </w:t>
      </w:r>
    </w:p>
    <w:p w:rsidR="00715155" w:rsidRPr="0011538D" w:rsidRDefault="00715155" w:rsidP="007141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Третій розділ дисертації « Модернізація правового забезпечення місцевих зборів» </w:t>
      </w:r>
      <w:r w:rsidR="00DF5762">
        <w:rPr>
          <w:rFonts w:ascii="Times New Roman" w:hAnsi="Times New Roman" w:cs="Times New Roman"/>
          <w:sz w:val="28"/>
          <w:szCs w:val="28"/>
        </w:rPr>
        <w:t>представляє результати наукового пошуку авторки з питань з</w:t>
      </w:r>
      <w:r w:rsidR="00DF5762" w:rsidRPr="005F1FF5">
        <w:rPr>
          <w:rFonts w:ascii="Times New Roman" w:hAnsi="Times New Roman" w:cs="Times New Roman"/>
          <w:sz w:val="28"/>
          <w:szCs w:val="28"/>
        </w:rPr>
        <w:t>арубіжн</w:t>
      </w:r>
      <w:r w:rsidR="00DF5762">
        <w:rPr>
          <w:rFonts w:ascii="Times New Roman" w:hAnsi="Times New Roman" w:cs="Times New Roman"/>
          <w:sz w:val="28"/>
          <w:szCs w:val="28"/>
        </w:rPr>
        <w:t>ого</w:t>
      </w:r>
      <w:r w:rsidR="00DF5762" w:rsidRPr="005F1FF5">
        <w:rPr>
          <w:rFonts w:ascii="Times New Roman" w:hAnsi="Times New Roman" w:cs="Times New Roman"/>
          <w:sz w:val="28"/>
          <w:szCs w:val="28"/>
        </w:rPr>
        <w:t xml:space="preserve"> досвід</w:t>
      </w:r>
      <w:r w:rsidR="00DF5762">
        <w:rPr>
          <w:rFonts w:ascii="Times New Roman" w:hAnsi="Times New Roman" w:cs="Times New Roman"/>
          <w:sz w:val="28"/>
          <w:szCs w:val="28"/>
        </w:rPr>
        <w:t>у</w:t>
      </w:r>
      <w:r w:rsidR="00DF5762" w:rsidRPr="005F1FF5">
        <w:rPr>
          <w:rFonts w:ascii="Times New Roman" w:hAnsi="Times New Roman" w:cs="Times New Roman"/>
          <w:sz w:val="28"/>
          <w:szCs w:val="28"/>
        </w:rPr>
        <w:t xml:space="preserve"> правового регулювання місцевих </w:t>
      </w:r>
      <w:r w:rsidR="00DF5762">
        <w:rPr>
          <w:rFonts w:ascii="Times New Roman" w:hAnsi="Times New Roman" w:cs="Times New Roman"/>
          <w:sz w:val="28"/>
          <w:szCs w:val="28"/>
        </w:rPr>
        <w:t>податкових платежів</w:t>
      </w:r>
      <w:r w:rsidR="00DF5762" w:rsidRPr="005F1FF5">
        <w:rPr>
          <w:rFonts w:ascii="Times New Roman" w:hAnsi="Times New Roman" w:cs="Times New Roman"/>
          <w:sz w:val="28"/>
          <w:szCs w:val="28"/>
        </w:rPr>
        <w:t>, подібних тим, що існують в податковій системі України</w:t>
      </w:r>
      <w:r w:rsidR="00DF5762">
        <w:rPr>
          <w:rFonts w:ascii="Times New Roman" w:hAnsi="Times New Roman" w:cs="Times New Roman"/>
          <w:sz w:val="28"/>
          <w:szCs w:val="28"/>
        </w:rPr>
        <w:t xml:space="preserve">, а також висвітлення авторських наробок з </w:t>
      </w:r>
      <w:r w:rsidR="00DF5762" w:rsidRPr="0011538D">
        <w:rPr>
          <w:rFonts w:ascii="Times New Roman" w:hAnsi="Times New Roman" w:cs="Times New Roman"/>
          <w:sz w:val="28"/>
          <w:szCs w:val="28"/>
        </w:rPr>
        <w:t>удосконалення механізму справляння місцевих зборів та дефінітивних норм Податкового кодексу України.</w:t>
      </w:r>
    </w:p>
    <w:p w:rsidR="0011538D" w:rsidRPr="00124FA5" w:rsidRDefault="007141BC" w:rsidP="0011538D">
      <w:pPr>
        <w:widowControl w:val="0"/>
        <w:spacing w:after="0" w:line="360" w:lineRule="auto"/>
        <w:ind w:firstLine="567"/>
        <w:jc w:val="both"/>
        <w:rPr>
          <w:rFonts w:ascii="Times New Roman" w:hAnsi="Times New Roman" w:cs="Times New Roman"/>
          <w:sz w:val="28"/>
          <w:szCs w:val="28"/>
        </w:rPr>
      </w:pPr>
      <w:r w:rsidRPr="0011538D">
        <w:rPr>
          <w:rFonts w:ascii="Times New Roman" w:eastAsia="Times New Roman" w:hAnsi="Times New Roman" w:cs="Times New Roman"/>
          <w:b/>
          <w:bCs/>
          <w:color w:val="000000"/>
          <w:sz w:val="28"/>
          <w:szCs w:val="28"/>
          <w:lang w:eastAsia="uk-UA"/>
        </w:rPr>
        <w:t>Дискусійні положення та зауваження до дисертаційного дослідження.</w:t>
      </w:r>
      <w:r w:rsidR="0011538D" w:rsidRPr="0011538D">
        <w:rPr>
          <w:rFonts w:ascii="Times New Roman" w:hAnsi="Times New Roman" w:cs="Times New Roman"/>
          <w:sz w:val="28"/>
          <w:szCs w:val="28"/>
        </w:rPr>
        <w:t xml:space="preserve"> В цілому позитивно оцінюючи дисертаційне дослідження К.К. Недоступ, вважаємо за необхідне звернути увагу дисертанта на окремі положення </w:t>
      </w:r>
      <w:r w:rsidR="0011538D" w:rsidRPr="0011538D">
        <w:rPr>
          <w:rFonts w:ascii="Times New Roman" w:hAnsi="Times New Roman" w:cs="Times New Roman"/>
          <w:sz w:val="28"/>
          <w:szCs w:val="28"/>
        </w:rPr>
        <w:lastRenderedPageBreak/>
        <w:t>роботи, що мають спірний характер та недостатньо аргументовані.</w:t>
      </w:r>
    </w:p>
    <w:p w:rsidR="00171E59" w:rsidRPr="00171E59" w:rsidRDefault="007141BC" w:rsidP="0011538D">
      <w:pPr>
        <w:spacing w:after="0" w:line="360" w:lineRule="auto"/>
        <w:ind w:firstLine="709"/>
        <w:jc w:val="both"/>
        <w:rPr>
          <w:rFonts w:ascii="Times New Roman" w:hAnsi="Times New Roman" w:cs="Times New Roman"/>
          <w:sz w:val="28"/>
          <w:szCs w:val="28"/>
        </w:rPr>
      </w:pPr>
      <w:r w:rsidRPr="00171E59">
        <w:rPr>
          <w:rFonts w:ascii="Times New Roman" w:hAnsi="Times New Roman" w:cs="Times New Roman"/>
          <w:sz w:val="28"/>
          <w:szCs w:val="28"/>
        </w:rPr>
        <w:t xml:space="preserve">Попри наявні спроби авторки визначити напрями оптимізації </w:t>
      </w:r>
      <w:r w:rsidR="00EA3FEC" w:rsidRPr="00171E59">
        <w:rPr>
          <w:rFonts w:ascii="Times New Roman" w:hAnsi="Times New Roman" w:cs="Times New Roman"/>
          <w:sz w:val="28"/>
          <w:szCs w:val="28"/>
        </w:rPr>
        <w:t>процесу справляння місцевих зборів</w:t>
      </w:r>
      <w:r w:rsidRPr="00171E59">
        <w:rPr>
          <w:rFonts w:ascii="Times New Roman" w:hAnsi="Times New Roman" w:cs="Times New Roman"/>
          <w:sz w:val="28"/>
          <w:szCs w:val="28"/>
        </w:rPr>
        <w:t xml:space="preserve">, в цілому зосередження дослідницької уваги в межах рецензованої роботи відбулося на </w:t>
      </w:r>
      <w:r w:rsidR="00FC4543" w:rsidRPr="00171E59">
        <w:rPr>
          <w:rFonts w:ascii="Times New Roman" w:hAnsi="Times New Roman" w:cs="Times New Roman"/>
          <w:sz w:val="28"/>
          <w:szCs w:val="28"/>
        </w:rPr>
        <w:t xml:space="preserve">перспективах внесення змін до Податкового кодексу України. </w:t>
      </w:r>
      <w:r w:rsidR="001B0A08">
        <w:rPr>
          <w:rFonts w:ascii="Times New Roman" w:hAnsi="Times New Roman" w:cs="Times New Roman"/>
          <w:sz w:val="28"/>
          <w:szCs w:val="28"/>
        </w:rPr>
        <w:t xml:space="preserve">К.К. Недоступ необхідно було б приділити більше уваги дослідженню положень Закону України «Про місцеве самоврядування в Україні» в контексті повноважень органів місцевого самоврядування щодо встановлення та стягнення місцевих зборів, проаналізувати співвідношення норм цього закону із відповідними положеннями Податкового кодексу України. </w:t>
      </w:r>
      <w:r w:rsidR="00FC4543" w:rsidRPr="00171E59">
        <w:rPr>
          <w:rFonts w:ascii="Times New Roman" w:hAnsi="Times New Roman" w:cs="Times New Roman"/>
          <w:sz w:val="28"/>
          <w:szCs w:val="28"/>
        </w:rPr>
        <w:t xml:space="preserve">Поза увагою авторки залишились </w:t>
      </w:r>
      <w:r w:rsidR="00171E59" w:rsidRPr="00171E59">
        <w:rPr>
          <w:rFonts w:ascii="Times New Roman" w:hAnsi="Times New Roman" w:cs="Times New Roman"/>
          <w:sz w:val="28"/>
          <w:szCs w:val="28"/>
        </w:rPr>
        <w:t>питання перспектив удосконалення правового регулювання прав та обов’язків  органів місцевого самоврядування щодо адміністрування місцевих зборів, що є актуальним з урахуванням поточних планів виконавчої влади наділити органи місцевого самоврядування повноваженнями у цій сфері</w:t>
      </w:r>
      <w:r w:rsidR="001B0A08">
        <w:rPr>
          <w:rFonts w:ascii="Times New Roman" w:hAnsi="Times New Roman" w:cs="Times New Roman"/>
          <w:sz w:val="28"/>
          <w:szCs w:val="28"/>
        </w:rPr>
        <w:t xml:space="preserve"> згідно Плану пріоритетних дій Уряду на 2023 рік</w:t>
      </w:r>
      <w:r w:rsidR="00171E59" w:rsidRPr="00171E59">
        <w:rPr>
          <w:rFonts w:ascii="Times New Roman" w:hAnsi="Times New Roman" w:cs="Times New Roman"/>
          <w:sz w:val="28"/>
          <w:szCs w:val="28"/>
        </w:rPr>
        <w:t xml:space="preserve">. </w:t>
      </w:r>
    </w:p>
    <w:p w:rsidR="00277A9C" w:rsidRDefault="007141BC" w:rsidP="00277A9C">
      <w:pPr>
        <w:tabs>
          <w:tab w:val="left" w:pos="1134"/>
        </w:tabs>
        <w:spacing w:after="0" w:line="360" w:lineRule="auto"/>
        <w:ind w:firstLine="567"/>
        <w:contextualSpacing/>
        <w:jc w:val="both"/>
        <w:rPr>
          <w:rFonts w:ascii="Times New Roman" w:hAnsi="Times New Roman" w:cs="Times New Roman"/>
          <w:sz w:val="28"/>
          <w:szCs w:val="28"/>
        </w:rPr>
      </w:pPr>
      <w:r w:rsidRPr="00CF434E">
        <w:rPr>
          <w:rFonts w:ascii="Times New Roman" w:hAnsi="Times New Roman" w:cs="Times New Roman"/>
          <w:sz w:val="28"/>
          <w:szCs w:val="28"/>
        </w:rPr>
        <w:t xml:space="preserve">Крім того дисертаційне дослідження </w:t>
      </w:r>
      <w:r w:rsidR="001541E6" w:rsidRPr="00CF434E">
        <w:rPr>
          <w:rFonts w:ascii="Times New Roman" w:hAnsi="Times New Roman" w:cs="Times New Roman"/>
          <w:sz w:val="28"/>
          <w:szCs w:val="28"/>
        </w:rPr>
        <w:t xml:space="preserve">К.К. Недоступ не достатньо висвітлює питання інформаційного </w:t>
      </w:r>
      <w:r w:rsidR="00CF434E" w:rsidRPr="00CF434E">
        <w:rPr>
          <w:rFonts w:ascii="Times New Roman" w:hAnsi="Times New Roman" w:cs="Times New Roman"/>
          <w:sz w:val="28"/>
          <w:szCs w:val="28"/>
        </w:rPr>
        <w:t>забезпечення</w:t>
      </w:r>
      <w:r w:rsidR="001541E6" w:rsidRPr="00CF434E">
        <w:rPr>
          <w:rFonts w:ascii="Times New Roman" w:hAnsi="Times New Roman" w:cs="Times New Roman"/>
          <w:sz w:val="28"/>
          <w:szCs w:val="28"/>
        </w:rPr>
        <w:t xml:space="preserve"> процесу становлення </w:t>
      </w:r>
      <w:r w:rsidR="00CF434E" w:rsidRPr="00CF434E">
        <w:rPr>
          <w:rFonts w:ascii="Times New Roman" w:hAnsi="Times New Roman" w:cs="Times New Roman"/>
          <w:sz w:val="28"/>
          <w:szCs w:val="28"/>
        </w:rPr>
        <w:t>адміністрування</w:t>
      </w:r>
      <w:r w:rsidR="001541E6" w:rsidRPr="00CF434E">
        <w:rPr>
          <w:rFonts w:ascii="Times New Roman" w:hAnsi="Times New Roman" w:cs="Times New Roman"/>
          <w:sz w:val="28"/>
          <w:szCs w:val="28"/>
        </w:rPr>
        <w:t xml:space="preserve"> </w:t>
      </w:r>
      <w:r w:rsidR="00CF434E" w:rsidRPr="00CF434E">
        <w:rPr>
          <w:rFonts w:ascii="Times New Roman" w:hAnsi="Times New Roman" w:cs="Times New Roman"/>
          <w:sz w:val="28"/>
          <w:szCs w:val="28"/>
        </w:rPr>
        <w:t xml:space="preserve">та справляння місцевих зборів. </w:t>
      </w:r>
      <w:r w:rsidR="00277A9C">
        <w:rPr>
          <w:rFonts w:ascii="Times New Roman" w:hAnsi="Times New Roman" w:cs="Times New Roman"/>
          <w:sz w:val="28"/>
          <w:szCs w:val="28"/>
        </w:rPr>
        <w:t xml:space="preserve">Належний рівень та ефективність адміністрування місцевих податків та зборів органами місцевого самоврядування можливо забезпечити тільки при наявності механізму його інформаційного забезпечення. </w:t>
      </w:r>
      <w:r w:rsidR="00277A9C">
        <w:rPr>
          <w:rFonts w:ascii="Times New Roman" w:hAnsi="Times New Roman" w:cs="Times New Roman"/>
          <w:sz w:val="28"/>
          <w:szCs w:val="28"/>
          <w:shd w:val="clear" w:color="auto" w:fill="FFFFFF"/>
        </w:rPr>
        <w:t>С</w:t>
      </w:r>
      <w:r w:rsidR="00277A9C" w:rsidRPr="003D123A">
        <w:rPr>
          <w:rFonts w:ascii="Times New Roman" w:hAnsi="Times New Roman" w:cs="Times New Roman"/>
          <w:sz w:val="28"/>
          <w:szCs w:val="28"/>
          <w:shd w:val="clear" w:color="auto" w:fill="FFFFFF"/>
        </w:rPr>
        <w:t xml:space="preserve">постерігається відсутність системного підходу щодо регулювання </w:t>
      </w:r>
      <w:r w:rsidR="00277A9C" w:rsidRPr="00FB7C7F">
        <w:rPr>
          <w:rFonts w:ascii="Times New Roman" w:hAnsi="Times New Roman" w:cs="Times New Roman"/>
          <w:sz w:val="28"/>
          <w:szCs w:val="28"/>
          <w:shd w:val="clear" w:color="auto" w:fill="FFFFFF"/>
        </w:rPr>
        <w:t>інформаційного забезпечення процесу встановлення та адміністрування місцевих податків та зборів органами місцевого самоврядування в Законі України «Про місцеве самоврядування».</w:t>
      </w:r>
      <w:r w:rsidR="00277A9C">
        <w:rPr>
          <w:rFonts w:ascii="Times New Roman" w:hAnsi="Times New Roman" w:cs="Times New Roman"/>
          <w:sz w:val="28"/>
          <w:szCs w:val="28"/>
          <w:shd w:val="clear" w:color="auto" w:fill="FFFFFF"/>
        </w:rPr>
        <w:t xml:space="preserve"> Том</w:t>
      </w:r>
      <w:r w:rsidR="0011037F">
        <w:rPr>
          <w:rFonts w:ascii="Times New Roman" w:hAnsi="Times New Roman" w:cs="Times New Roman"/>
          <w:sz w:val="28"/>
          <w:szCs w:val="28"/>
          <w:shd w:val="clear" w:color="auto" w:fill="FFFFFF"/>
        </w:rPr>
        <w:t>у</w:t>
      </w:r>
      <w:r w:rsidR="00277A9C">
        <w:rPr>
          <w:rFonts w:ascii="Times New Roman" w:hAnsi="Times New Roman" w:cs="Times New Roman"/>
          <w:sz w:val="28"/>
          <w:szCs w:val="28"/>
          <w:shd w:val="clear" w:color="auto" w:fill="FFFFFF"/>
        </w:rPr>
        <w:t xml:space="preserve"> дисертантці необхідно було б дослідити перспективи</w:t>
      </w:r>
      <w:r w:rsidR="00277A9C" w:rsidRPr="0025259E">
        <w:rPr>
          <w:rFonts w:ascii="Times New Roman" w:hAnsi="Times New Roman" w:cs="Times New Roman"/>
          <w:sz w:val="28"/>
          <w:szCs w:val="28"/>
        </w:rPr>
        <w:t xml:space="preserve"> </w:t>
      </w:r>
      <w:r w:rsidR="00277A9C">
        <w:rPr>
          <w:rFonts w:ascii="Times New Roman" w:hAnsi="Times New Roman" w:cs="Times New Roman"/>
          <w:sz w:val="28"/>
          <w:szCs w:val="28"/>
        </w:rPr>
        <w:t xml:space="preserve">правового регулювання </w:t>
      </w:r>
      <w:r w:rsidR="00277A9C" w:rsidRPr="0025259E">
        <w:rPr>
          <w:rFonts w:ascii="Times New Roman" w:hAnsi="Times New Roman" w:cs="Times New Roman"/>
          <w:sz w:val="28"/>
          <w:szCs w:val="28"/>
        </w:rPr>
        <w:t>механізм інформаційного забезпечення органів місцевого самоврядування в процесі їх діяльності з встановлення та адміністрування місцевих податків та зборів.</w:t>
      </w:r>
      <w:r w:rsidR="00277A9C">
        <w:rPr>
          <w:rFonts w:ascii="Times New Roman" w:hAnsi="Times New Roman" w:cs="Times New Roman"/>
          <w:sz w:val="28"/>
          <w:szCs w:val="28"/>
        </w:rPr>
        <w:t xml:space="preserve"> </w:t>
      </w:r>
    </w:p>
    <w:p w:rsidR="001541E6" w:rsidRPr="00CF434E" w:rsidRDefault="00875EE5" w:rsidP="00277A9C">
      <w:pPr>
        <w:tabs>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підрозділі 3.2 «Удосконалення механізму справляння місцевих зборів та дефінітивних норм Податкового кодексу України» не приділено увагу </w:t>
      </w:r>
      <w:r>
        <w:rPr>
          <w:rFonts w:ascii="Times New Roman" w:hAnsi="Times New Roman" w:cs="Times New Roman"/>
          <w:sz w:val="28"/>
          <w:szCs w:val="28"/>
        </w:rPr>
        <w:lastRenderedPageBreak/>
        <w:t xml:space="preserve">аналізу  перспектив </w:t>
      </w:r>
      <w:r w:rsidR="00277A9C" w:rsidRPr="0025259E">
        <w:rPr>
          <w:rStyle w:val="markedcontent"/>
          <w:rFonts w:ascii="Times New Roman" w:hAnsi="Times New Roman" w:cs="Times New Roman"/>
          <w:sz w:val="28"/>
          <w:szCs w:val="28"/>
        </w:rPr>
        <w:t xml:space="preserve">законопроектів </w:t>
      </w:r>
      <w:r w:rsidR="00277A9C" w:rsidRPr="0025259E">
        <w:rPr>
          <w:rFonts w:ascii="Times New Roman" w:hAnsi="Times New Roman" w:cs="Times New Roman"/>
          <w:sz w:val="28"/>
          <w:szCs w:val="28"/>
        </w:rPr>
        <w:t>щодо внесення змін до Податкового кодексу України та Закону України «Про місцеве самоврядування в Україні» щодо надання додаткових повноважень органам місцевого самоврядування в частині адмініструв</w:t>
      </w:r>
      <w:r>
        <w:rPr>
          <w:rFonts w:ascii="Times New Roman" w:hAnsi="Times New Roman" w:cs="Times New Roman"/>
          <w:sz w:val="28"/>
          <w:szCs w:val="28"/>
        </w:rPr>
        <w:t xml:space="preserve">ання місцевих податків і зборів. Врахування цього напряму удосконалення правового регулювання справляння місцевих зборів дозволило б пролонгувати актуальність результатів дисертаційного дослідження. </w:t>
      </w:r>
    </w:p>
    <w:p w:rsidR="00047746" w:rsidRPr="00047746" w:rsidRDefault="00DF5762" w:rsidP="00047746">
      <w:pPr>
        <w:widowControl w:val="0"/>
        <w:spacing w:after="0" w:line="360" w:lineRule="auto"/>
        <w:ind w:firstLine="709"/>
        <w:jc w:val="both"/>
        <w:rPr>
          <w:rFonts w:ascii="Times New Roman" w:hAnsi="Times New Roman" w:cs="Times New Roman"/>
          <w:sz w:val="28"/>
          <w:szCs w:val="28"/>
        </w:rPr>
      </w:pPr>
      <w:r w:rsidRPr="00047746">
        <w:rPr>
          <w:rFonts w:ascii="Times New Roman" w:hAnsi="Times New Roman" w:cs="Times New Roman"/>
          <w:sz w:val="28"/>
          <w:szCs w:val="28"/>
        </w:rPr>
        <w:t>Втім, викладені зауваження мають дискусійний характер і не впливають на загальну позитивну оцінку роботи та не знижують її достатній науковий рівень.</w:t>
      </w:r>
      <w:r w:rsidR="00047746" w:rsidRPr="00047746">
        <w:rPr>
          <w:rFonts w:ascii="Times New Roman" w:hAnsi="Times New Roman" w:cs="Times New Roman"/>
          <w:sz w:val="28"/>
          <w:szCs w:val="28"/>
        </w:rPr>
        <w:t xml:space="preserve"> Викладене вище дає можливість стверджувати, що дисертаційна робота Недоступ Катерини Костянтинівни є комплексним, узагальненим дослідженням, яке відзначається високим науково-теоретичним рівнем, глибиною розробки наукової проблеми, новизною підходу до вирішення поставленої наукової проблеми, обґрунтованістю та достовірністю сформульованих практичних рекомендацій.</w:t>
      </w:r>
    </w:p>
    <w:p w:rsidR="007141BC" w:rsidRPr="007141BC" w:rsidRDefault="007141BC" w:rsidP="007141BC">
      <w:pPr>
        <w:widowControl w:val="0"/>
        <w:spacing w:after="0" w:line="360" w:lineRule="auto"/>
        <w:ind w:firstLine="709"/>
        <w:jc w:val="both"/>
        <w:rPr>
          <w:rFonts w:ascii="Times New Roman" w:hAnsi="Times New Roman" w:cs="Times New Roman"/>
          <w:spacing w:val="6"/>
          <w:sz w:val="28"/>
          <w:szCs w:val="28"/>
          <w:highlight w:val="yellow"/>
        </w:rPr>
      </w:pPr>
      <w:r w:rsidRPr="00F416A4">
        <w:rPr>
          <w:rFonts w:ascii="Times New Roman" w:hAnsi="Times New Roman" w:cs="Times New Roman"/>
          <w:sz w:val="28"/>
          <w:szCs w:val="28"/>
        </w:rPr>
        <w:t>Підсумовуючи викладене, можна констатувати, що дисертаційне дослідження «</w:t>
      </w:r>
      <w:r w:rsidR="00AB2762" w:rsidRPr="00F416A4">
        <w:rPr>
          <w:rFonts w:ascii="Times New Roman" w:hAnsi="Times New Roman" w:cs="Times New Roman"/>
          <w:b/>
          <w:sz w:val="28"/>
          <w:szCs w:val="28"/>
        </w:rPr>
        <w:t>Правове регулювання відносин у сфері справляння місцевих зборів</w:t>
      </w:r>
      <w:r w:rsidRPr="00F416A4">
        <w:rPr>
          <w:rFonts w:ascii="Times New Roman" w:hAnsi="Times New Roman" w:cs="Times New Roman"/>
          <w:sz w:val="28"/>
          <w:szCs w:val="28"/>
        </w:rPr>
        <w:t xml:space="preserve">» є завершеною науковою працею, </w:t>
      </w:r>
      <w:r w:rsidRPr="00F416A4">
        <w:rPr>
          <w:rFonts w:ascii="Times New Roman" w:hAnsi="Times New Roman" w:cs="Times New Roman"/>
          <w:spacing w:val="6"/>
          <w:sz w:val="28"/>
          <w:szCs w:val="28"/>
        </w:rPr>
        <w:t xml:space="preserve">в якому отримано нові науково обґрунтовані результати, запропоновано </w:t>
      </w:r>
      <w:r w:rsidRPr="00F416A4">
        <w:rPr>
          <w:rFonts w:ascii="Times New Roman" w:hAnsi="Times New Roman" w:cs="Times New Roman"/>
          <w:bCs/>
          <w:spacing w:val="6"/>
          <w:sz w:val="28"/>
          <w:szCs w:val="28"/>
        </w:rPr>
        <w:t xml:space="preserve">нове вирішення наукової проблеми, що полягає в </w:t>
      </w:r>
      <w:r w:rsidRPr="00F416A4">
        <w:rPr>
          <w:rFonts w:ascii="Times New Roman" w:hAnsi="Times New Roman" w:cs="Times New Roman"/>
          <w:spacing w:val="6"/>
          <w:sz w:val="28"/>
          <w:szCs w:val="28"/>
        </w:rPr>
        <w:t xml:space="preserve">комплексному аналізі стану та визначенні перспектив забезпечення ефективності </w:t>
      </w:r>
      <w:r w:rsidR="00F416A4" w:rsidRPr="00F416A4">
        <w:rPr>
          <w:rFonts w:ascii="Times New Roman" w:hAnsi="Times New Roman" w:cs="Times New Roman"/>
          <w:spacing w:val="6"/>
          <w:sz w:val="28"/>
          <w:szCs w:val="28"/>
        </w:rPr>
        <w:t xml:space="preserve">правового </w:t>
      </w:r>
      <w:r w:rsidR="00F416A4" w:rsidRPr="00225812">
        <w:rPr>
          <w:rFonts w:ascii="Times New Roman" w:hAnsi="Times New Roman" w:cs="Times New Roman"/>
          <w:spacing w:val="6"/>
          <w:sz w:val="28"/>
          <w:szCs w:val="28"/>
        </w:rPr>
        <w:t xml:space="preserve">регулювання відносин у сфері справляння місцевих зборів </w:t>
      </w:r>
      <w:r w:rsidRPr="00225812">
        <w:rPr>
          <w:rFonts w:ascii="Times New Roman" w:hAnsi="Times New Roman" w:cs="Times New Roman"/>
          <w:spacing w:val="6"/>
          <w:sz w:val="28"/>
          <w:szCs w:val="28"/>
        </w:rPr>
        <w:t xml:space="preserve">в Україні. Робота відповідає вимогам, які закріплені у </w:t>
      </w:r>
      <w:r w:rsidRPr="00225812">
        <w:rPr>
          <w:rFonts w:ascii="Times New Roman" w:eastAsia="Times New Roman" w:hAnsi="Times New Roman" w:cs="Times New Roman"/>
          <w:color w:val="000000"/>
          <w:sz w:val="28"/>
          <w:szCs w:val="28"/>
        </w:rPr>
        <w:t>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 261 (зі змінами і доповненнями від 03 квітня 2019 року № 283) та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w:t>
      </w:r>
      <w:r w:rsidRPr="00225812">
        <w:rPr>
          <w:rFonts w:ascii="Times New Roman" w:eastAsia="Times New Roman" w:hAnsi="Times New Roman" w:cs="Times New Roman"/>
          <w:bCs/>
          <w:color w:val="333333"/>
          <w:sz w:val="28"/>
          <w:szCs w:val="28"/>
          <w:shd w:val="clear" w:color="auto" w:fill="FFFFFF"/>
        </w:rPr>
        <w:t> </w:t>
      </w:r>
      <w:r w:rsidRPr="00225812">
        <w:rPr>
          <w:rFonts w:ascii="Times New Roman" w:eastAsia="Times New Roman" w:hAnsi="Times New Roman" w:cs="Times New Roman"/>
          <w:color w:val="333333"/>
          <w:sz w:val="28"/>
          <w:szCs w:val="28"/>
          <w:shd w:val="clear" w:color="auto" w:fill="FFFFFF"/>
        </w:rPr>
        <w:t>К</w:t>
      </w:r>
      <w:r w:rsidRPr="00225812">
        <w:rPr>
          <w:rFonts w:ascii="Times New Roman" w:eastAsia="Times New Roman" w:hAnsi="Times New Roman" w:cs="Times New Roman"/>
          <w:color w:val="000000"/>
          <w:sz w:val="28"/>
          <w:szCs w:val="28"/>
        </w:rPr>
        <w:t>абінету Міністрів України від 12 січня 2022 р. № 44</w:t>
      </w:r>
      <w:r w:rsidRPr="00225812">
        <w:rPr>
          <w:rFonts w:ascii="Times New Roman" w:hAnsi="Times New Roman" w:cs="Times New Roman"/>
          <w:spacing w:val="6"/>
          <w:sz w:val="28"/>
          <w:szCs w:val="28"/>
        </w:rPr>
        <w:t xml:space="preserve">, а її  автор </w:t>
      </w:r>
      <w:r w:rsidRPr="00225812">
        <w:rPr>
          <w:rFonts w:ascii="Times New Roman" w:hAnsi="Times New Roman" w:cs="Times New Roman"/>
          <w:spacing w:val="6"/>
          <w:sz w:val="28"/>
          <w:szCs w:val="28"/>
        </w:rPr>
        <w:lastRenderedPageBreak/>
        <w:t xml:space="preserve">– </w:t>
      </w:r>
      <w:r w:rsidR="00225812" w:rsidRPr="00225812">
        <w:rPr>
          <w:rFonts w:ascii="Times New Roman" w:hAnsi="Times New Roman" w:cs="Times New Roman"/>
          <w:b/>
          <w:spacing w:val="6"/>
          <w:sz w:val="28"/>
          <w:szCs w:val="28"/>
        </w:rPr>
        <w:t xml:space="preserve">Недоступ Катерина Костянтинівна </w:t>
      </w:r>
      <w:r w:rsidRPr="00225812">
        <w:rPr>
          <w:rFonts w:ascii="Times New Roman" w:hAnsi="Times New Roman" w:cs="Times New Roman"/>
          <w:spacing w:val="6"/>
          <w:sz w:val="28"/>
          <w:szCs w:val="28"/>
        </w:rPr>
        <w:t xml:space="preserve">– на основі публічного захисту </w:t>
      </w:r>
      <w:r w:rsidRPr="00225812">
        <w:rPr>
          <w:rFonts w:ascii="Times New Roman" w:hAnsi="Times New Roman" w:cs="Times New Roman"/>
          <w:sz w:val="28"/>
          <w:szCs w:val="28"/>
          <w:lang w:eastAsia="uk-UA"/>
        </w:rPr>
        <w:t>заслуговує на присудження їй ступеня доктора філософії за спеціальністю 081 «Право».</w:t>
      </w:r>
    </w:p>
    <w:p w:rsidR="007141BC" w:rsidRPr="007141BC" w:rsidRDefault="007141BC" w:rsidP="007141BC">
      <w:pPr>
        <w:widowControl w:val="0"/>
        <w:spacing w:line="360" w:lineRule="auto"/>
        <w:ind w:firstLine="720"/>
        <w:jc w:val="both"/>
        <w:rPr>
          <w:rFonts w:ascii="Times New Roman" w:eastAsia="Times New Roman" w:hAnsi="Times New Roman" w:cs="Times New Roman"/>
          <w:sz w:val="24"/>
          <w:szCs w:val="24"/>
          <w:highlight w:val="yellow"/>
          <w:lang w:eastAsia="uk-UA"/>
        </w:rPr>
      </w:pPr>
      <w:r w:rsidRPr="007141BC">
        <w:rPr>
          <w:sz w:val="28"/>
          <w:szCs w:val="28"/>
          <w:highlight w:val="yellow"/>
        </w:rPr>
        <w:t xml:space="preserve"> </w:t>
      </w:r>
    </w:p>
    <w:p w:rsidR="00BD0D1D" w:rsidRPr="00BD0D1D" w:rsidRDefault="00BD0D1D" w:rsidP="00BD0D1D">
      <w:pPr>
        <w:spacing w:after="0" w:line="24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доктор юридичних наук, доцент,</w:t>
      </w:r>
    </w:p>
    <w:p w:rsidR="00BD0D1D" w:rsidRPr="00BD0D1D" w:rsidRDefault="00BD0D1D" w:rsidP="00BD0D1D">
      <w:pPr>
        <w:spacing w:after="0" w:line="24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професор кафедри цивільного, господарського </w:t>
      </w:r>
    </w:p>
    <w:p w:rsidR="00BD0D1D" w:rsidRPr="00BD0D1D" w:rsidRDefault="00BD0D1D" w:rsidP="00BD0D1D">
      <w:pPr>
        <w:spacing w:after="0" w:line="24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та екологічного права </w:t>
      </w:r>
    </w:p>
    <w:p w:rsidR="00BD0D1D" w:rsidRPr="00BD0D1D" w:rsidRDefault="00BD0D1D" w:rsidP="00BD0D1D">
      <w:pPr>
        <w:spacing w:after="0" w:line="24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Національного технічного університету </w:t>
      </w:r>
    </w:p>
    <w:p w:rsidR="00BD0D1D" w:rsidRPr="00BD0D1D" w:rsidRDefault="00BD0D1D" w:rsidP="00BD0D1D">
      <w:pPr>
        <w:spacing w:after="0" w:line="240" w:lineRule="auto"/>
        <w:jc w:val="both"/>
        <w:rPr>
          <w:rFonts w:ascii="Times New Roman" w:hAnsi="Times New Roman" w:cs="Times New Roman"/>
          <w:b/>
          <w:sz w:val="28"/>
          <w:szCs w:val="28"/>
        </w:rPr>
      </w:pPr>
      <w:r w:rsidRPr="00BD0D1D">
        <w:rPr>
          <w:rFonts w:ascii="Times New Roman" w:hAnsi="Times New Roman" w:cs="Times New Roman"/>
          <w:b/>
          <w:bCs/>
          <w:sz w:val="28"/>
          <w:szCs w:val="28"/>
        </w:rPr>
        <w:t>«Дніпровська політехніка»</w:t>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t xml:space="preserve">Ганна БЛІНОВА </w:t>
      </w:r>
    </w:p>
    <w:p w:rsidR="007141BC" w:rsidRPr="00853D70" w:rsidRDefault="007141BC" w:rsidP="007141BC">
      <w:pPr>
        <w:spacing w:after="0" w:line="276" w:lineRule="auto"/>
        <w:rPr>
          <w:rFonts w:ascii="Times New Roman" w:eastAsia="Times New Roman" w:hAnsi="Times New Roman" w:cs="Times New Roman"/>
          <w:sz w:val="24"/>
          <w:szCs w:val="24"/>
          <w:lang w:eastAsia="uk-UA"/>
        </w:rPr>
      </w:pPr>
    </w:p>
    <w:p w:rsidR="007141BC" w:rsidRPr="00853D70" w:rsidRDefault="007141BC" w:rsidP="007141BC">
      <w:pPr>
        <w:spacing w:after="0" w:line="276" w:lineRule="auto"/>
        <w:rPr>
          <w:rFonts w:ascii="Times New Roman" w:eastAsia="Times New Roman" w:hAnsi="Times New Roman" w:cs="Times New Roman"/>
          <w:sz w:val="24"/>
          <w:szCs w:val="24"/>
          <w:lang w:eastAsia="uk-UA"/>
        </w:rPr>
      </w:pPr>
    </w:p>
    <w:p w:rsidR="007F2310" w:rsidRDefault="007F2310"/>
    <w:sectPr w:rsidR="007F2310" w:rsidSect="00AB7D7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D4" w:rsidRDefault="00B65ED4">
      <w:pPr>
        <w:spacing w:after="0" w:line="240" w:lineRule="auto"/>
      </w:pPr>
      <w:r>
        <w:separator/>
      </w:r>
    </w:p>
  </w:endnote>
  <w:endnote w:type="continuationSeparator" w:id="0">
    <w:p w:rsidR="00B65ED4" w:rsidRDefault="00B6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80979098"/>
      <w:docPartObj>
        <w:docPartGallery w:val="Page Numbers (Bottom of Page)"/>
        <w:docPartUnique/>
      </w:docPartObj>
    </w:sdtPr>
    <w:sdtEndPr/>
    <w:sdtContent>
      <w:p w:rsidR="00AF6303" w:rsidRPr="00A11AFE" w:rsidRDefault="00BD0D1D">
        <w:pPr>
          <w:pStyle w:val="a5"/>
          <w:jc w:val="center"/>
          <w:rPr>
            <w:rFonts w:ascii="Times New Roman" w:hAnsi="Times New Roman" w:cs="Times New Roman"/>
            <w:sz w:val="24"/>
            <w:szCs w:val="24"/>
          </w:rPr>
        </w:pPr>
        <w:r w:rsidRPr="00A11AFE">
          <w:rPr>
            <w:rFonts w:ascii="Times New Roman" w:hAnsi="Times New Roman" w:cs="Times New Roman"/>
            <w:sz w:val="24"/>
            <w:szCs w:val="24"/>
          </w:rPr>
          <w:fldChar w:fldCharType="begin"/>
        </w:r>
        <w:r w:rsidRPr="00A11AFE">
          <w:rPr>
            <w:rFonts w:ascii="Times New Roman" w:hAnsi="Times New Roman" w:cs="Times New Roman"/>
            <w:sz w:val="24"/>
            <w:szCs w:val="24"/>
          </w:rPr>
          <w:instrText>PAGE   \* MERGEFORMAT</w:instrText>
        </w:r>
        <w:r w:rsidRPr="00A11AFE">
          <w:rPr>
            <w:rFonts w:ascii="Times New Roman" w:hAnsi="Times New Roman" w:cs="Times New Roman"/>
            <w:sz w:val="24"/>
            <w:szCs w:val="24"/>
          </w:rPr>
          <w:fldChar w:fldCharType="separate"/>
        </w:r>
        <w:r w:rsidR="00090981" w:rsidRPr="00090981">
          <w:rPr>
            <w:rFonts w:ascii="Times New Roman" w:hAnsi="Times New Roman" w:cs="Times New Roman"/>
            <w:noProof/>
            <w:sz w:val="24"/>
            <w:szCs w:val="24"/>
            <w:lang w:val="ru-RU"/>
          </w:rPr>
          <w:t>5</w:t>
        </w:r>
        <w:r w:rsidRPr="00A11AFE">
          <w:rPr>
            <w:rFonts w:ascii="Times New Roman" w:hAnsi="Times New Roman" w:cs="Times New Roman"/>
            <w:sz w:val="24"/>
            <w:szCs w:val="24"/>
          </w:rPr>
          <w:fldChar w:fldCharType="end"/>
        </w:r>
      </w:p>
    </w:sdtContent>
  </w:sdt>
  <w:p w:rsidR="00AF6303" w:rsidRPr="00A11AFE" w:rsidRDefault="00B65ED4">
    <w:pPr>
      <w:pStyle w:val="a5"/>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D4" w:rsidRDefault="00B65ED4">
      <w:pPr>
        <w:spacing w:after="0" w:line="240" w:lineRule="auto"/>
      </w:pPr>
      <w:r>
        <w:separator/>
      </w:r>
    </w:p>
  </w:footnote>
  <w:footnote w:type="continuationSeparator" w:id="0">
    <w:p w:rsidR="00B65ED4" w:rsidRDefault="00B6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8CE"/>
    <w:multiLevelType w:val="hybridMultilevel"/>
    <w:tmpl w:val="539CDF46"/>
    <w:lvl w:ilvl="0" w:tplc="E3A4A5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B1"/>
    <w:rsid w:val="000350B9"/>
    <w:rsid w:val="00047345"/>
    <w:rsid w:val="00047746"/>
    <w:rsid w:val="00090981"/>
    <w:rsid w:val="000974F8"/>
    <w:rsid w:val="000A64D1"/>
    <w:rsid w:val="000A7888"/>
    <w:rsid w:val="000B31E0"/>
    <w:rsid w:val="000B4F22"/>
    <w:rsid w:val="000D111F"/>
    <w:rsid w:val="000D1691"/>
    <w:rsid w:val="000D5965"/>
    <w:rsid w:val="0011037F"/>
    <w:rsid w:val="0011538D"/>
    <w:rsid w:val="00131B33"/>
    <w:rsid w:val="00146B17"/>
    <w:rsid w:val="001541E6"/>
    <w:rsid w:val="0017122C"/>
    <w:rsid w:val="00171E59"/>
    <w:rsid w:val="00185F4D"/>
    <w:rsid w:val="0019586D"/>
    <w:rsid w:val="001B0A08"/>
    <w:rsid w:val="001C2B72"/>
    <w:rsid w:val="00200CD8"/>
    <w:rsid w:val="002032FE"/>
    <w:rsid w:val="00205C69"/>
    <w:rsid w:val="00210CF9"/>
    <w:rsid w:val="00225812"/>
    <w:rsid w:val="0024666C"/>
    <w:rsid w:val="00277A9C"/>
    <w:rsid w:val="002A1603"/>
    <w:rsid w:val="002A1E80"/>
    <w:rsid w:val="002A6986"/>
    <w:rsid w:val="002B3F4A"/>
    <w:rsid w:val="00304B2D"/>
    <w:rsid w:val="003115DA"/>
    <w:rsid w:val="003306EE"/>
    <w:rsid w:val="00344873"/>
    <w:rsid w:val="0037117B"/>
    <w:rsid w:val="003F551B"/>
    <w:rsid w:val="00407525"/>
    <w:rsid w:val="00413F06"/>
    <w:rsid w:val="004715C5"/>
    <w:rsid w:val="00474816"/>
    <w:rsid w:val="00494325"/>
    <w:rsid w:val="004D39BA"/>
    <w:rsid w:val="004D456C"/>
    <w:rsid w:val="004E0BDF"/>
    <w:rsid w:val="004E2F54"/>
    <w:rsid w:val="00502377"/>
    <w:rsid w:val="005068F5"/>
    <w:rsid w:val="00514332"/>
    <w:rsid w:val="0052480E"/>
    <w:rsid w:val="005A0B7B"/>
    <w:rsid w:val="005C4C1B"/>
    <w:rsid w:val="005D3D8A"/>
    <w:rsid w:val="0062296D"/>
    <w:rsid w:val="00641426"/>
    <w:rsid w:val="00670DB1"/>
    <w:rsid w:val="006B611A"/>
    <w:rsid w:val="006F2730"/>
    <w:rsid w:val="00702F79"/>
    <w:rsid w:val="0070465F"/>
    <w:rsid w:val="007141BC"/>
    <w:rsid w:val="00715155"/>
    <w:rsid w:val="00763426"/>
    <w:rsid w:val="00771A3A"/>
    <w:rsid w:val="007856A9"/>
    <w:rsid w:val="007C71CC"/>
    <w:rsid w:val="007F0EA5"/>
    <w:rsid w:val="007F2310"/>
    <w:rsid w:val="008626DB"/>
    <w:rsid w:val="00875EE5"/>
    <w:rsid w:val="00895375"/>
    <w:rsid w:val="008A7DCA"/>
    <w:rsid w:val="009002EE"/>
    <w:rsid w:val="00924D4B"/>
    <w:rsid w:val="009258E5"/>
    <w:rsid w:val="009404C0"/>
    <w:rsid w:val="009652F7"/>
    <w:rsid w:val="00970098"/>
    <w:rsid w:val="009938B0"/>
    <w:rsid w:val="009A4182"/>
    <w:rsid w:val="009B095A"/>
    <w:rsid w:val="009B3DB5"/>
    <w:rsid w:val="009C63A2"/>
    <w:rsid w:val="009D1A9A"/>
    <w:rsid w:val="009D2FB4"/>
    <w:rsid w:val="009E1E5A"/>
    <w:rsid w:val="009E7489"/>
    <w:rsid w:val="00A24549"/>
    <w:rsid w:val="00A71E30"/>
    <w:rsid w:val="00AA1215"/>
    <w:rsid w:val="00AA5472"/>
    <w:rsid w:val="00AB2762"/>
    <w:rsid w:val="00AB587A"/>
    <w:rsid w:val="00AB7D7B"/>
    <w:rsid w:val="00AD79AC"/>
    <w:rsid w:val="00AD7A0E"/>
    <w:rsid w:val="00AF0717"/>
    <w:rsid w:val="00B30078"/>
    <w:rsid w:val="00B5191A"/>
    <w:rsid w:val="00B65ED4"/>
    <w:rsid w:val="00B77A2E"/>
    <w:rsid w:val="00B97FA4"/>
    <w:rsid w:val="00BA01D8"/>
    <w:rsid w:val="00BD0D1D"/>
    <w:rsid w:val="00BD6F4C"/>
    <w:rsid w:val="00BF1911"/>
    <w:rsid w:val="00C27EB5"/>
    <w:rsid w:val="00C3714A"/>
    <w:rsid w:val="00C737F0"/>
    <w:rsid w:val="00C8070B"/>
    <w:rsid w:val="00C92D09"/>
    <w:rsid w:val="00CA3E08"/>
    <w:rsid w:val="00CB290A"/>
    <w:rsid w:val="00CF434E"/>
    <w:rsid w:val="00D218A1"/>
    <w:rsid w:val="00D807BD"/>
    <w:rsid w:val="00D94959"/>
    <w:rsid w:val="00DF5762"/>
    <w:rsid w:val="00E06100"/>
    <w:rsid w:val="00E40860"/>
    <w:rsid w:val="00E57F8B"/>
    <w:rsid w:val="00EA3FEC"/>
    <w:rsid w:val="00ED4231"/>
    <w:rsid w:val="00EE1BAC"/>
    <w:rsid w:val="00EE2F0B"/>
    <w:rsid w:val="00EE5F27"/>
    <w:rsid w:val="00EF2356"/>
    <w:rsid w:val="00EF6C0F"/>
    <w:rsid w:val="00F10E22"/>
    <w:rsid w:val="00F416A4"/>
    <w:rsid w:val="00F5119E"/>
    <w:rsid w:val="00F84CF2"/>
    <w:rsid w:val="00FB1CD5"/>
    <w:rsid w:val="00FC4543"/>
    <w:rsid w:val="00FD4FA5"/>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780DE-9600-41A1-AFEE-E33434B1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B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7141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7141B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141BC"/>
    <w:rPr>
      <w:lang w:val="uk-UA"/>
    </w:rPr>
  </w:style>
  <w:style w:type="character" w:styleId="a7">
    <w:name w:val="Emphasis"/>
    <w:basedOn w:val="a0"/>
    <w:uiPriority w:val="20"/>
    <w:qFormat/>
    <w:rsid w:val="007141BC"/>
    <w:rPr>
      <w:i/>
      <w:i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141BC"/>
    <w:rPr>
      <w:rFonts w:ascii="Times New Roman" w:eastAsia="Times New Roman" w:hAnsi="Times New Roman" w:cs="Times New Roman"/>
      <w:sz w:val="24"/>
      <w:szCs w:val="24"/>
      <w:lang w:val="uk-UA" w:eastAsia="uk-UA"/>
    </w:rPr>
  </w:style>
  <w:style w:type="paragraph" w:styleId="a8">
    <w:name w:val="No Spacing"/>
    <w:qFormat/>
    <w:rsid w:val="007141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rvts44">
    <w:name w:val="rvts44"/>
    <w:basedOn w:val="a0"/>
    <w:rsid w:val="007141BC"/>
  </w:style>
  <w:style w:type="paragraph" w:styleId="a9">
    <w:name w:val="Body Text Indent"/>
    <w:basedOn w:val="a"/>
    <w:link w:val="aa"/>
    <w:uiPriority w:val="99"/>
    <w:semiHidden/>
    <w:unhideWhenUsed/>
    <w:rsid w:val="007141BC"/>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uiPriority w:val="99"/>
    <w:semiHidden/>
    <w:rsid w:val="007141BC"/>
    <w:rPr>
      <w:rFonts w:ascii="Times New Roman" w:eastAsia="Times New Roman" w:hAnsi="Times New Roman" w:cs="Times New Roman"/>
      <w:sz w:val="24"/>
      <w:szCs w:val="24"/>
      <w:lang w:eastAsia="ru-RU"/>
    </w:rPr>
  </w:style>
  <w:style w:type="character" w:styleId="ab">
    <w:name w:val="Hyperlink"/>
    <w:basedOn w:val="a0"/>
    <w:uiPriority w:val="99"/>
    <w:unhideWhenUsed/>
    <w:rsid w:val="00494325"/>
    <w:rPr>
      <w:color w:val="0000FF"/>
      <w:u w:val="single"/>
    </w:rPr>
  </w:style>
  <w:style w:type="character" w:styleId="ac">
    <w:name w:val="Strong"/>
    <w:basedOn w:val="a0"/>
    <w:uiPriority w:val="22"/>
    <w:qFormat/>
    <w:rsid w:val="00494325"/>
    <w:rPr>
      <w:b/>
      <w:bCs/>
    </w:rPr>
  </w:style>
  <w:style w:type="paragraph" w:styleId="ad">
    <w:name w:val="List Paragraph"/>
    <w:basedOn w:val="a"/>
    <w:uiPriority w:val="34"/>
    <w:qFormat/>
    <w:rsid w:val="00E40860"/>
    <w:pPr>
      <w:spacing w:after="200" w:line="276" w:lineRule="auto"/>
      <w:ind w:left="720"/>
      <w:contextualSpacing/>
    </w:pPr>
    <w:rPr>
      <w:lang w:val="ru-RU"/>
    </w:rPr>
  </w:style>
  <w:style w:type="character" w:customStyle="1" w:styleId="rvts9">
    <w:name w:val="rvts9"/>
    <w:basedOn w:val="a0"/>
    <w:rsid w:val="002A1E80"/>
  </w:style>
  <w:style w:type="paragraph" w:customStyle="1" w:styleId="1">
    <w:name w:val="Обычный1"/>
    <w:rsid w:val="00DF5762"/>
    <w:pPr>
      <w:widowControl w:val="0"/>
      <w:spacing w:after="0" w:line="480" w:lineRule="auto"/>
      <w:ind w:firstLine="720"/>
      <w:jc w:val="both"/>
    </w:pPr>
    <w:rPr>
      <w:rFonts w:ascii="Times New Roman" w:eastAsia="Times New Roman" w:hAnsi="Times New Roman" w:cs="Times New Roman"/>
      <w:snapToGrid w:val="0"/>
      <w:sz w:val="24"/>
      <w:szCs w:val="20"/>
      <w:lang w:val="uk-UA" w:eastAsia="ru-RU"/>
    </w:rPr>
  </w:style>
  <w:style w:type="character" w:customStyle="1" w:styleId="markedcontent">
    <w:name w:val="markedcontent"/>
    <w:basedOn w:val="a0"/>
    <w:rsid w:val="00277A9C"/>
  </w:style>
  <w:style w:type="character" w:customStyle="1" w:styleId="rvts23">
    <w:name w:val="rvts23"/>
    <w:basedOn w:val="a0"/>
    <w:rsid w:val="00BF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744">
      <w:bodyDiv w:val="1"/>
      <w:marLeft w:val="0"/>
      <w:marRight w:val="0"/>
      <w:marTop w:val="0"/>
      <w:marBottom w:val="0"/>
      <w:divBdr>
        <w:top w:val="none" w:sz="0" w:space="0" w:color="auto"/>
        <w:left w:val="none" w:sz="0" w:space="0" w:color="auto"/>
        <w:bottom w:val="none" w:sz="0" w:space="0" w:color="auto"/>
        <w:right w:val="none" w:sz="0" w:space="0" w:color="auto"/>
      </w:divBdr>
    </w:div>
    <w:div w:id="922179616">
      <w:bodyDiv w:val="1"/>
      <w:marLeft w:val="0"/>
      <w:marRight w:val="0"/>
      <w:marTop w:val="0"/>
      <w:marBottom w:val="0"/>
      <w:divBdr>
        <w:top w:val="none" w:sz="0" w:space="0" w:color="auto"/>
        <w:left w:val="none" w:sz="0" w:space="0" w:color="auto"/>
        <w:bottom w:val="none" w:sz="0" w:space="0" w:color="auto"/>
        <w:right w:val="none" w:sz="0" w:space="0" w:color="auto"/>
      </w:divBdr>
    </w:div>
    <w:div w:id="1391152949">
      <w:bodyDiv w:val="1"/>
      <w:marLeft w:val="0"/>
      <w:marRight w:val="0"/>
      <w:marTop w:val="0"/>
      <w:marBottom w:val="0"/>
      <w:divBdr>
        <w:top w:val="none" w:sz="0" w:space="0" w:color="auto"/>
        <w:left w:val="none" w:sz="0" w:space="0" w:color="auto"/>
        <w:bottom w:val="none" w:sz="0" w:space="0" w:color="auto"/>
        <w:right w:val="none" w:sz="0" w:space="0" w:color="auto"/>
      </w:divBdr>
      <w:divsChild>
        <w:div w:id="1290740857">
          <w:marLeft w:val="0"/>
          <w:marRight w:val="0"/>
          <w:marTop w:val="0"/>
          <w:marBottom w:val="0"/>
          <w:divBdr>
            <w:top w:val="single" w:sz="2" w:space="0" w:color="D9D9E3"/>
            <w:left w:val="single" w:sz="2" w:space="0" w:color="D9D9E3"/>
            <w:bottom w:val="single" w:sz="2" w:space="0" w:color="D9D9E3"/>
            <w:right w:val="single" w:sz="2" w:space="0" w:color="D9D9E3"/>
          </w:divBdr>
          <w:divsChild>
            <w:div w:id="1005942067">
              <w:marLeft w:val="0"/>
              <w:marRight w:val="0"/>
              <w:marTop w:val="0"/>
              <w:marBottom w:val="0"/>
              <w:divBdr>
                <w:top w:val="single" w:sz="2" w:space="0" w:color="D9D9E3"/>
                <w:left w:val="single" w:sz="2" w:space="0" w:color="D9D9E3"/>
                <w:bottom w:val="single" w:sz="2" w:space="0" w:color="D9D9E3"/>
                <w:right w:val="single" w:sz="2" w:space="0" w:color="D9D9E3"/>
              </w:divBdr>
              <w:divsChild>
                <w:div w:id="794761883">
                  <w:marLeft w:val="0"/>
                  <w:marRight w:val="0"/>
                  <w:marTop w:val="0"/>
                  <w:marBottom w:val="0"/>
                  <w:divBdr>
                    <w:top w:val="single" w:sz="2" w:space="0" w:color="D9D9E3"/>
                    <w:left w:val="single" w:sz="2" w:space="0" w:color="D9D9E3"/>
                    <w:bottom w:val="single" w:sz="2" w:space="0" w:color="D9D9E3"/>
                    <w:right w:val="single" w:sz="2" w:space="0" w:color="D9D9E3"/>
                  </w:divBdr>
                  <w:divsChild>
                    <w:div w:id="925727544">
                      <w:marLeft w:val="0"/>
                      <w:marRight w:val="0"/>
                      <w:marTop w:val="0"/>
                      <w:marBottom w:val="0"/>
                      <w:divBdr>
                        <w:top w:val="single" w:sz="2" w:space="0" w:color="D9D9E3"/>
                        <w:left w:val="single" w:sz="2" w:space="0" w:color="D9D9E3"/>
                        <w:bottom w:val="single" w:sz="2" w:space="0" w:color="D9D9E3"/>
                        <w:right w:val="single" w:sz="2" w:space="0" w:color="D9D9E3"/>
                      </w:divBdr>
                      <w:divsChild>
                        <w:div w:id="123696891">
                          <w:marLeft w:val="0"/>
                          <w:marRight w:val="0"/>
                          <w:marTop w:val="0"/>
                          <w:marBottom w:val="0"/>
                          <w:divBdr>
                            <w:top w:val="single" w:sz="2" w:space="0" w:color="auto"/>
                            <w:left w:val="single" w:sz="2" w:space="0" w:color="auto"/>
                            <w:bottom w:val="single" w:sz="6" w:space="0" w:color="auto"/>
                            <w:right w:val="single" w:sz="2" w:space="0" w:color="auto"/>
                          </w:divBdr>
                          <w:divsChild>
                            <w:div w:id="1549100529">
                              <w:marLeft w:val="0"/>
                              <w:marRight w:val="0"/>
                              <w:marTop w:val="100"/>
                              <w:marBottom w:val="100"/>
                              <w:divBdr>
                                <w:top w:val="single" w:sz="2" w:space="0" w:color="D9D9E3"/>
                                <w:left w:val="single" w:sz="2" w:space="0" w:color="D9D9E3"/>
                                <w:bottom w:val="single" w:sz="2" w:space="0" w:color="D9D9E3"/>
                                <w:right w:val="single" w:sz="2" w:space="0" w:color="D9D9E3"/>
                              </w:divBdr>
                              <w:divsChild>
                                <w:div w:id="83234456">
                                  <w:marLeft w:val="0"/>
                                  <w:marRight w:val="0"/>
                                  <w:marTop w:val="0"/>
                                  <w:marBottom w:val="0"/>
                                  <w:divBdr>
                                    <w:top w:val="single" w:sz="2" w:space="0" w:color="D9D9E3"/>
                                    <w:left w:val="single" w:sz="2" w:space="0" w:color="D9D9E3"/>
                                    <w:bottom w:val="single" w:sz="2" w:space="0" w:color="D9D9E3"/>
                                    <w:right w:val="single" w:sz="2" w:space="0" w:color="D9D9E3"/>
                                  </w:divBdr>
                                  <w:divsChild>
                                    <w:div w:id="1223981071">
                                      <w:marLeft w:val="0"/>
                                      <w:marRight w:val="0"/>
                                      <w:marTop w:val="0"/>
                                      <w:marBottom w:val="0"/>
                                      <w:divBdr>
                                        <w:top w:val="single" w:sz="2" w:space="0" w:color="D9D9E3"/>
                                        <w:left w:val="single" w:sz="2" w:space="0" w:color="D9D9E3"/>
                                        <w:bottom w:val="single" w:sz="2" w:space="0" w:color="D9D9E3"/>
                                        <w:right w:val="single" w:sz="2" w:space="0" w:color="D9D9E3"/>
                                      </w:divBdr>
                                      <w:divsChild>
                                        <w:div w:id="2064597849">
                                          <w:marLeft w:val="0"/>
                                          <w:marRight w:val="0"/>
                                          <w:marTop w:val="0"/>
                                          <w:marBottom w:val="0"/>
                                          <w:divBdr>
                                            <w:top w:val="single" w:sz="2" w:space="0" w:color="D9D9E3"/>
                                            <w:left w:val="single" w:sz="2" w:space="0" w:color="D9D9E3"/>
                                            <w:bottom w:val="single" w:sz="2" w:space="0" w:color="D9D9E3"/>
                                            <w:right w:val="single" w:sz="2" w:space="0" w:color="D9D9E3"/>
                                          </w:divBdr>
                                          <w:divsChild>
                                            <w:div w:id="1799295314">
                                              <w:marLeft w:val="0"/>
                                              <w:marRight w:val="0"/>
                                              <w:marTop w:val="0"/>
                                              <w:marBottom w:val="0"/>
                                              <w:divBdr>
                                                <w:top w:val="single" w:sz="2" w:space="0" w:color="D9D9E3"/>
                                                <w:left w:val="single" w:sz="2" w:space="0" w:color="D9D9E3"/>
                                                <w:bottom w:val="single" w:sz="2" w:space="0" w:color="D9D9E3"/>
                                                <w:right w:val="single" w:sz="2" w:space="0" w:color="D9D9E3"/>
                                              </w:divBdr>
                                              <w:divsChild>
                                                <w:div w:id="797601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5238436">
                          <w:marLeft w:val="0"/>
                          <w:marRight w:val="0"/>
                          <w:marTop w:val="0"/>
                          <w:marBottom w:val="0"/>
                          <w:divBdr>
                            <w:top w:val="single" w:sz="2" w:space="0" w:color="auto"/>
                            <w:left w:val="single" w:sz="2" w:space="0" w:color="auto"/>
                            <w:bottom w:val="single" w:sz="6" w:space="0" w:color="auto"/>
                            <w:right w:val="single" w:sz="2" w:space="0" w:color="auto"/>
                          </w:divBdr>
                          <w:divsChild>
                            <w:div w:id="12074485">
                              <w:marLeft w:val="0"/>
                              <w:marRight w:val="0"/>
                              <w:marTop w:val="100"/>
                              <w:marBottom w:val="100"/>
                              <w:divBdr>
                                <w:top w:val="single" w:sz="2" w:space="0" w:color="D9D9E3"/>
                                <w:left w:val="single" w:sz="2" w:space="0" w:color="D9D9E3"/>
                                <w:bottom w:val="single" w:sz="2" w:space="0" w:color="D9D9E3"/>
                                <w:right w:val="single" w:sz="2" w:space="0" w:color="D9D9E3"/>
                              </w:divBdr>
                              <w:divsChild>
                                <w:div w:id="621615072">
                                  <w:marLeft w:val="0"/>
                                  <w:marRight w:val="0"/>
                                  <w:marTop w:val="0"/>
                                  <w:marBottom w:val="0"/>
                                  <w:divBdr>
                                    <w:top w:val="single" w:sz="2" w:space="0" w:color="D9D9E3"/>
                                    <w:left w:val="single" w:sz="2" w:space="0" w:color="D9D9E3"/>
                                    <w:bottom w:val="single" w:sz="2" w:space="0" w:color="D9D9E3"/>
                                    <w:right w:val="single" w:sz="2" w:space="0" w:color="D9D9E3"/>
                                  </w:divBdr>
                                  <w:divsChild>
                                    <w:div w:id="727262781">
                                      <w:marLeft w:val="0"/>
                                      <w:marRight w:val="0"/>
                                      <w:marTop w:val="0"/>
                                      <w:marBottom w:val="0"/>
                                      <w:divBdr>
                                        <w:top w:val="single" w:sz="2" w:space="0" w:color="D9D9E3"/>
                                        <w:left w:val="single" w:sz="2" w:space="0" w:color="D9D9E3"/>
                                        <w:bottom w:val="single" w:sz="2" w:space="0" w:color="D9D9E3"/>
                                        <w:right w:val="single" w:sz="2" w:space="0" w:color="D9D9E3"/>
                                      </w:divBdr>
                                      <w:divsChild>
                                        <w:div w:id="982926438">
                                          <w:marLeft w:val="0"/>
                                          <w:marRight w:val="0"/>
                                          <w:marTop w:val="0"/>
                                          <w:marBottom w:val="0"/>
                                          <w:divBdr>
                                            <w:top w:val="single" w:sz="2" w:space="0" w:color="D9D9E3"/>
                                            <w:left w:val="single" w:sz="2" w:space="0" w:color="D9D9E3"/>
                                            <w:bottom w:val="single" w:sz="2" w:space="0" w:color="D9D9E3"/>
                                            <w:right w:val="single" w:sz="2" w:space="0" w:color="D9D9E3"/>
                                          </w:divBdr>
                                          <w:divsChild>
                                            <w:div w:id="378751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252863">
                                      <w:marLeft w:val="0"/>
                                      <w:marRight w:val="0"/>
                                      <w:marTop w:val="0"/>
                                      <w:marBottom w:val="0"/>
                                      <w:divBdr>
                                        <w:top w:val="single" w:sz="2" w:space="0" w:color="D9D9E3"/>
                                        <w:left w:val="single" w:sz="2" w:space="0" w:color="D9D9E3"/>
                                        <w:bottom w:val="single" w:sz="2" w:space="0" w:color="D9D9E3"/>
                                        <w:right w:val="single" w:sz="2" w:space="0" w:color="D9D9E3"/>
                                      </w:divBdr>
                                      <w:divsChild>
                                        <w:div w:id="1112240049">
                                          <w:marLeft w:val="0"/>
                                          <w:marRight w:val="0"/>
                                          <w:marTop w:val="0"/>
                                          <w:marBottom w:val="0"/>
                                          <w:divBdr>
                                            <w:top w:val="single" w:sz="2" w:space="0" w:color="D9D9E3"/>
                                            <w:left w:val="single" w:sz="2" w:space="0" w:color="D9D9E3"/>
                                            <w:bottom w:val="single" w:sz="2" w:space="0" w:color="D9D9E3"/>
                                            <w:right w:val="single" w:sz="2" w:space="0" w:color="D9D9E3"/>
                                          </w:divBdr>
                                          <w:divsChild>
                                            <w:div w:id="100029584">
                                              <w:marLeft w:val="0"/>
                                              <w:marRight w:val="0"/>
                                              <w:marTop w:val="0"/>
                                              <w:marBottom w:val="0"/>
                                              <w:divBdr>
                                                <w:top w:val="single" w:sz="2" w:space="0" w:color="D9D9E3"/>
                                                <w:left w:val="single" w:sz="2" w:space="0" w:color="D9D9E3"/>
                                                <w:bottom w:val="single" w:sz="2" w:space="0" w:color="D9D9E3"/>
                                                <w:right w:val="single" w:sz="2" w:space="0" w:color="D9D9E3"/>
                                              </w:divBdr>
                                              <w:divsChild>
                                                <w:div w:id="61801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0961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DELL</dc:creator>
  <cp:keywords/>
  <dc:description/>
  <cp:lastModifiedBy>Пользователь DELL</cp:lastModifiedBy>
  <cp:revision>2</cp:revision>
  <dcterms:created xsi:type="dcterms:W3CDTF">2023-10-25T13:25:00Z</dcterms:created>
  <dcterms:modified xsi:type="dcterms:W3CDTF">2023-10-25T13:25:00Z</dcterms:modified>
</cp:coreProperties>
</file>